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BC" w:rsidRPr="00437B7E" w:rsidRDefault="00AF5F58">
      <w:pPr>
        <w:jc w:val="both"/>
        <w:rPr>
          <w:rFonts w:ascii="Times New Roman" w:hAnsi="Times New Roman"/>
          <w:color w:val="1D2B29"/>
          <w:spacing w:val="-1"/>
          <w:sz w:val="20"/>
          <w:szCs w:val="20"/>
        </w:rPr>
      </w:pPr>
      <w:r w:rsidRPr="00437B7E">
        <w:rPr>
          <w:rFonts w:ascii="Times New Roman" w:hAnsi="Times New Roman"/>
          <w:color w:val="1D2B29"/>
          <w:spacing w:val="-1"/>
          <w:sz w:val="20"/>
          <w:szCs w:val="20"/>
        </w:rPr>
        <w:t>Pursuant to Article 84 of the Statute of the Faculty of Textile Technology of the University of Zagreb, the Council of the Faculty of Textile Technology of the University of Zagreb at its first regular session in academic year 2016/2017 held on 28 October 2016 passed the following</w:t>
      </w:r>
      <w:r w:rsidR="00437B7E" w:rsidRPr="00437B7E">
        <w:rPr>
          <w:rFonts w:ascii="Times New Roman" w:hAnsi="Times New Roman"/>
          <w:color w:val="1D2B29"/>
          <w:spacing w:val="-1"/>
          <w:sz w:val="20"/>
          <w:szCs w:val="20"/>
        </w:rPr>
        <w:t xml:space="preserve"> </w:t>
      </w:r>
    </w:p>
    <w:p w:rsidR="00FB46BC" w:rsidRDefault="00AF5F58">
      <w:pPr>
        <w:spacing w:before="576" w:line="204" w:lineRule="auto"/>
        <w:jc w:val="center"/>
        <w:rPr>
          <w:rFonts w:ascii="Tahoma" w:hAnsi="Tahoma"/>
          <w:b/>
          <w:color w:val="1D2B29"/>
          <w:sz w:val="24"/>
        </w:rPr>
      </w:pPr>
      <w:r>
        <w:rPr>
          <w:rFonts w:ascii="Tahoma" w:hAnsi="Tahoma"/>
          <w:b/>
          <w:color w:val="1D2B29"/>
          <w:sz w:val="24"/>
        </w:rPr>
        <w:t>ORDINANCE</w:t>
      </w:r>
    </w:p>
    <w:p w:rsidR="00437B7E" w:rsidRDefault="00AF5F58" w:rsidP="00437B7E">
      <w:pPr>
        <w:spacing w:before="288"/>
        <w:jc w:val="center"/>
        <w:rPr>
          <w:rFonts w:ascii="Tahoma" w:hAnsi="Tahoma"/>
          <w:b/>
          <w:color w:val="1D2B29"/>
          <w:spacing w:val="5"/>
          <w:sz w:val="24"/>
        </w:rPr>
      </w:pPr>
      <w:bookmarkStart w:id="0" w:name="_Hlk8141590"/>
      <w:r>
        <w:rPr>
          <w:rFonts w:ascii="Tahoma" w:hAnsi="Tahoma"/>
          <w:b/>
          <w:color w:val="1D2B29"/>
          <w:spacing w:val="5"/>
          <w:sz w:val="24"/>
        </w:rPr>
        <w:t>on the awarding of scholarships of the Faculty of Textile Technology of the University of Zagreb to students of the postgraduate university study of Textile Science and Technology</w:t>
      </w:r>
      <w:bookmarkEnd w:id="0"/>
    </w:p>
    <w:p w:rsidR="00FB46BC" w:rsidRPr="00437B7E" w:rsidRDefault="00AF5F58" w:rsidP="00437B7E">
      <w:pPr>
        <w:spacing w:before="288"/>
        <w:jc w:val="center"/>
        <w:rPr>
          <w:rFonts w:ascii="Times New Roman" w:hAnsi="Times New Roman"/>
          <w:b/>
          <w:color w:val="1D2B29"/>
          <w:sz w:val="20"/>
          <w:szCs w:val="20"/>
          <w:lang w:val="sv-SE"/>
        </w:rPr>
      </w:pPr>
      <w:r w:rsidRPr="00437B7E">
        <w:rPr>
          <w:rFonts w:ascii="Times New Roman" w:hAnsi="Times New Roman"/>
          <w:b/>
          <w:color w:val="1D2B29"/>
          <w:sz w:val="20"/>
          <w:szCs w:val="20"/>
          <w:lang w:val="sv-SE"/>
        </w:rPr>
        <w:t xml:space="preserve">Article 1 </w:t>
      </w:r>
    </w:p>
    <w:p w:rsidR="00FB46BC" w:rsidRPr="00437B7E" w:rsidRDefault="00AF5F58">
      <w:pPr>
        <w:spacing w:before="252"/>
        <w:rPr>
          <w:rFonts w:ascii="Times New Roman" w:hAnsi="Times New Roman"/>
          <w:color w:val="1D2B29"/>
          <w:spacing w:val="1"/>
          <w:sz w:val="20"/>
          <w:szCs w:val="20"/>
          <w:lang w:val="sv-SE"/>
        </w:rPr>
      </w:pPr>
      <w:r w:rsidRPr="00437B7E">
        <w:rPr>
          <w:rFonts w:ascii="Times New Roman" w:hAnsi="Times New Roman"/>
          <w:color w:val="1D2B29"/>
          <w:spacing w:val="1"/>
          <w:sz w:val="20"/>
          <w:szCs w:val="20"/>
          <w:lang w:val="en-GB"/>
        </w:rPr>
        <w:t xml:space="preserve">The expressions used in this Ordinance that have a gender meaning are used neutrally and apply equally to male and female sex. </w:t>
      </w:r>
      <w:r w:rsidR="00437B7E" w:rsidRPr="00437B7E">
        <w:rPr>
          <w:rFonts w:ascii="Times New Roman" w:hAnsi="Times New Roman"/>
          <w:color w:val="1D2B29"/>
          <w:spacing w:val="1"/>
          <w:sz w:val="20"/>
          <w:szCs w:val="20"/>
          <w:lang w:val="en-GB"/>
        </w:rPr>
        <w:t xml:space="preserve"> </w:t>
      </w:r>
    </w:p>
    <w:p w:rsidR="00FB46BC" w:rsidRPr="00437B7E" w:rsidRDefault="00AF5F58">
      <w:pPr>
        <w:spacing w:before="288"/>
        <w:jc w:val="center"/>
        <w:rPr>
          <w:rFonts w:ascii="Times New Roman" w:hAnsi="Times New Roman"/>
          <w:b/>
          <w:color w:val="1D2B29"/>
          <w:sz w:val="20"/>
          <w:szCs w:val="20"/>
          <w:lang w:val="sv-SE"/>
        </w:rPr>
      </w:pPr>
      <w:r w:rsidRPr="00437B7E">
        <w:rPr>
          <w:rFonts w:ascii="Times New Roman" w:hAnsi="Times New Roman"/>
          <w:b/>
          <w:color w:val="1D2B29"/>
          <w:sz w:val="20"/>
          <w:szCs w:val="20"/>
          <w:lang w:val="sv-SE"/>
        </w:rPr>
        <w:t xml:space="preserve">Article 2 </w:t>
      </w:r>
    </w:p>
    <w:p w:rsidR="00FB46BC" w:rsidRPr="00437B7E" w:rsidRDefault="00136217" w:rsidP="00D16CF9">
      <w:pPr>
        <w:spacing w:before="252"/>
        <w:jc w:val="both"/>
        <w:rPr>
          <w:rFonts w:ascii="Times New Roman" w:hAnsi="Times New Roman"/>
          <w:color w:val="1D2B29"/>
          <w:sz w:val="20"/>
          <w:szCs w:val="20"/>
          <w:lang w:val="sv-SE"/>
        </w:rPr>
      </w:pPr>
      <w:r w:rsidRPr="00437B7E">
        <w:rPr>
          <w:rFonts w:ascii="Times New Roman" w:hAnsi="Times New Roman"/>
          <w:color w:val="1D2B29"/>
          <w:sz w:val="20"/>
          <w:szCs w:val="20"/>
          <w:lang w:val="en-GB"/>
        </w:rPr>
        <w:t xml:space="preserve">This Ordinance governs the awarding of scholarships to students of the doctoral study of the Faculty of Textile Technology of the University of Zagreb (hereinafter: FTT). The scholarship covers the tuition expenses of one year of the doctoral study. </w:t>
      </w:r>
      <w:r w:rsidR="00437B7E" w:rsidRPr="00437B7E">
        <w:rPr>
          <w:rFonts w:ascii="Times New Roman" w:hAnsi="Times New Roman"/>
          <w:color w:val="1D2B29"/>
          <w:sz w:val="20"/>
          <w:szCs w:val="20"/>
          <w:lang w:val="en-GB"/>
        </w:rPr>
        <w:t xml:space="preserve"> </w:t>
      </w:r>
    </w:p>
    <w:p w:rsidR="00FB46BC" w:rsidRPr="00437B7E" w:rsidRDefault="00136217">
      <w:pPr>
        <w:spacing w:before="288"/>
        <w:jc w:val="center"/>
        <w:rPr>
          <w:rFonts w:ascii="Times New Roman" w:hAnsi="Times New Roman"/>
          <w:b/>
          <w:color w:val="1D2B29"/>
          <w:sz w:val="20"/>
          <w:szCs w:val="20"/>
          <w:lang w:val="sv-SE"/>
        </w:rPr>
      </w:pPr>
      <w:r w:rsidRPr="00437B7E">
        <w:rPr>
          <w:rFonts w:ascii="Times New Roman" w:hAnsi="Times New Roman"/>
          <w:b/>
          <w:color w:val="1D2B29"/>
          <w:sz w:val="20"/>
          <w:szCs w:val="20"/>
          <w:lang w:val="sv-SE"/>
        </w:rPr>
        <w:t>Article 3</w:t>
      </w:r>
    </w:p>
    <w:p w:rsidR="00D16CF9" w:rsidRPr="00437B7E" w:rsidRDefault="00136217" w:rsidP="00D16CF9">
      <w:pPr>
        <w:spacing w:before="252"/>
        <w:jc w:val="both"/>
        <w:rPr>
          <w:rFonts w:ascii="Times New Roman" w:hAnsi="Times New Roman"/>
          <w:color w:val="1D2B29"/>
          <w:spacing w:val="1"/>
          <w:sz w:val="20"/>
          <w:szCs w:val="20"/>
          <w:lang w:val="sv-SE"/>
        </w:rPr>
      </w:pPr>
      <w:r w:rsidRPr="00437B7E">
        <w:rPr>
          <w:rFonts w:ascii="Times New Roman" w:hAnsi="Times New Roman"/>
          <w:color w:val="1D2B29"/>
          <w:spacing w:val="-2"/>
          <w:sz w:val="20"/>
          <w:szCs w:val="20"/>
          <w:lang w:val="en-GB"/>
        </w:rPr>
        <w:t xml:space="preserve">The scholarship is awarded via an internal tender, which is published on the website of the FTT concurrently with the publication of the call for admission to the doctoral study. The applicant who achieves the right to the scholarship for </w:t>
      </w:r>
      <w:r w:rsidR="00D16CF9" w:rsidRPr="00437B7E">
        <w:rPr>
          <w:rFonts w:ascii="Times New Roman" w:hAnsi="Times New Roman"/>
          <w:color w:val="1D2B29"/>
          <w:spacing w:val="-2"/>
          <w:sz w:val="20"/>
          <w:szCs w:val="20"/>
          <w:lang w:val="en-GB"/>
        </w:rPr>
        <w:t xml:space="preserve">covering of expenses of one year of the doctoral study may also participate in tenders for covering the expenses of subsequent years of the doctoral study. </w:t>
      </w:r>
      <w:r w:rsidR="00437B7E" w:rsidRPr="00437B7E">
        <w:rPr>
          <w:rFonts w:ascii="Times New Roman" w:hAnsi="Times New Roman"/>
          <w:color w:val="1D2B29"/>
          <w:spacing w:val="-2"/>
          <w:sz w:val="20"/>
          <w:szCs w:val="20"/>
          <w:lang w:val="en-GB"/>
        </w:rPr>
        <w:t xml:space="preserve"> </w:t>
      </w:r>
    </w:p>
    <w:p w:rsidR="00FB46BC" w:rsidRPr="00437B7E" w:rsidRDefault="00D16CF9">
      <w:pPr>
        <w:spacing w:before="288"/>
        <w:jc w:val="center"/>
        <w:rPr>
          <w:rFonts w:ascii="Times New Roman" w:hAnsi="Times New Roman"/>
          <w:b/>
          <w:color w:val="1D2B29"/>
          <w:sz w:val="20"/>
          <w:szCs w:val="20"/>
          <w:lang w:val="sv-SE"/>
        </w:rPr>
      </w:pPr>
      <w:r w:rsidRPr="00437B7E">
        <w:rPr>
          <w:rFonts w:ascii="Times New Roman" w:hAnsi="Times New Roman"/>
          <w:b/>
          <w:color w:val="1D2B29"/>
          <w:sz w:val="20"/>
          <w:szCs w:val="20"/>
          <w:lang w:val="sv-SE"/>
        </w:rPr>
        <w:t>Article 4</w:t>
      </w:r>
    </w:p>
    <w:p w:rsidR="00FB46BC" w:rsidRPr="00437B7E" w:rsidRDefault="00D16CF9">
      <w:pPr>
        <w:spacing w:before="252"/>
        <w:jc w:val="both"/>
        <w:rPr>
          <w:rFonts w:ascii="Times New Roman" w:hAnsi="Times New Roman"/>
          <w:color w:val="1D2B29"/>
          <w:spacing w:val="7"/>
          <w:sz w:val="20"/>
          <w:szCs w:val="20"/>
          <w:lang w:val="en-GB"/>
        </w:rPr>
      </w:pPr>
      <w:r w:rsidRPr="00437B7E">
        <w:rPr>
          <w:rFonts w:ascii="Times New Roman" w:hAnsi="Times New Roman"/>
          <w:color w:val="1D2B29"/>
          <w:spacing w:val="7"/>
          <w:sz w:val="20"/>
          <w:szCs w:val="20"/>
          <w:lang w:val="en-GB"/>
        </w:rPr>
        <w:t xml:space="preserve">The requirement for obtaining the scholarship for the first year of the doctoral study is that the candidate, pursuant to the submitted application, has been approved to enrol to the doctoral study and that his or her grade average during the graduate study was 4 or higher. </w:t>
      </w:r>
      <w:r w:rsidR="00437B7E" w:rsidRPr="00437B7E">
        <w:rPr>
          <w:rFonts w:ascii="Times New Roman" w:hAnsi="Times New Roman"/>
          <w:color w:val="1D2B29"/>
          <w:spacing w:val="7"/>
          <w:sz w:val="20"/>
          <w:szCs w:val="20"/>
          <w:lang w:val="en-GB"/>
        </w:rPr>
        <w:t xml:space="preserve"> </w:t>
      </w:r>
    </w:p>
    <w:p w:rsidR="00FB46BC" w:rsidRPr="00437B7E" w:rsidRDefault="00D16CF9">
      <w:pPr>
        <w:spacing w:before="288"/>
        <w:jc w:val="center"/>
        <w:rPr>
          <w:rFonts w:ascii="Times New Roman" w:hAnsi="Times New Roman"/>
          <w:b/>
          <w:color w:val="1D2B29"/>
          <w:sz w:val="20"/>
          <w:szCs w:val="20"/>
          <w:lang w:val="sv-SE"/>
        </w:rPr>
      </w:pPr>
      <w:r w:rsidRPr="00437B7E">
        <w:rPr>
          <w:rFonts w:ascii="Times New Roman" w:hAnsi="Times New Roman"/>
          <w:b/>
          <w:color w:val="1D2B29"/>
          <w:sz w:val="20"/>
          <w:szCs w:val="20"/>
          <w:lang w:val="sv-SE"/>
        </w:rPr>
        <w:t>Article 5</w:t>
      </w:r>
    </w:p>
    <w:p w:rsidR="00FB46BC" w:rsidRPr="00437B7E" w:rsidRDefault="004915A8">
      <w:pPr>
        <w:spacing w:before="216"/>
        <w:rPr>
          <w:rFonts w:ascii="Times New Roman" w:hAnsi="Times New Roman"/>
          <w:color w:val="1D2B29"/>
          <w:sz w:val="20"/>
          <w:szCs w:val="20"/>
          <w:lang w:val="en-GB"/>
        </w:rPr>
      </w:pPr>
      <w:r w:rsidRPr="00437B7E">
        <w:rPr>
          <w:rFonts w:ascii="Times New Roman" w:hAnsi="Times New Roman"/>
          <w:color w:val="1D2B29"/>
          <w:sz w:val="20"/>
          <w:szCs w:val="20"/>
          <w:lang w:val="en-GB"/>
        </w:rPr>
        <w:t>Criteria for awarding the scholarship</w:t>
      </w:r>
      <w:r w:rsidR="00437B7E" w:rsidRPr="00437B7E">
        <w:rPr>
          <w:rFonts w:ascii="Times New Roman" w:hAnsi="Times New Roman"/>
          <w:color w:val="1D2B29"/>
          <w:sz w:val="20"/>
          <w:szCs w:val="20"/>
          <w:lang w:val="en-GB"/>
        </w:rPr>
        <w:t>:</w:t>
      </w:r>
    </w:p>
    <w:p w:rsidR="00FB46BC" w:rsidRPr="00437B7E" w:rsidRDefault="004915A8">
      <w:pPr>
        <w:rPr>
          <w:rFonts w:ascii="Times New Roman" w:hAnsi="Times New Roman"/>
          <w:color w:val="1D2B29"/>
          <w:sz w:val="20"/>
          <w:szCs w:val="20"/>
        </w:rPr>
      </w:pPr>
      <w:r w:rsidRPr="00437B7E">
        <w:rPr>
          <w:rFonts w:ascii="Times New Roman" w:hAnsi="Times New Roman"/>
          <w:color w:val="1D2B29"/>
          <w:sz w:val="20"/>
          <w:szCs w:val="20"/>
        </w:rPr>
        <w:t>- success during the previous study</w:t>
      </w:r>
      <w:r w:rsidR="00437B7E" w:rsidRPr="00437B7E">
        <w:rPr>
          <w:rFonts w:ascii="Times New Roman" w:hAnsi="Times New Roman"/>
          <w:color w:val="1D2B29"/>
          <w:sz w:val="20"/>
          <w:szCs w:val="20"/>
        </w:rPr>
        <w:t>,</w:t>
      </w:r>
    </w:p>
    <w:p w:rsidR="00FB46BC" w:rsidRPr="00437B7E" w:rsidRDefault="004915A8">
      <w:pPr>
        <w:numPr>
          <w:ilvl w:val="0"/>
          <w:numId w:val="1"/>
        </w:numPr>
        <w:spacing w:line="211" w:lineRule="auto"/>
        <w:ind w:left="0"/>
        <w:rPr>
          <w:rFonts w:ascii="Times New Roman" w:hAnsi="Times New Roman"/>
          <w:color w:val="1D2B29"/>
          <w:spacing w:val="5"/>
          <w:sz w:val="20"/>
          <w:szCs w:val="20"/>
        </w:rPr>
      </w:pPr>
      <w:r w:rsidRPr="00437B7E">
        <w:rPr>
          <w:rFonts w:ascii="Times New Roman" w:hAnsi="Times New Roman"/>
          <w:color w:val="1D2B29"/>
          <w:spacing w:val="5"/>
          <w:sz w:val="20"/>
          <w:szCs w:val="20"/>
        </w:rPr>
        <w:t>scientific research work so far</w:t>
      </w:r>
      <w:r w:rsidR="00437B7E" w:rsidRPr="00437B7E">
        <w:rPr>
          <w:rFonts w:ascii="Times New Roman" w:hAnsi="Times New Roman"/>
          <w:color w:val="1D2B29"/>
          <w:spacing w:val="5"/>
          <w:sz w:val="20"/>
          <w:szCs w:val="20"/>
        </w:rPr>
        <w:t>,</w:t>
      </w:r>
    </w:p>
    <w:p w:rsidR="00FB46BC" w:rsidRPr="00437B7E" w:rsidRDefault="004915A8">
      <w:pPr>
        <w:numPr>
          <w:ilvl w:val="0"/>
          <w:numId w:val="1"/>
        </w:numPr>
        <w:ind w:left="0" w:right="432"/>
        <w:rPr>
          <w:rFonts w:ascii="Times New Roman" w:hAnsi="Times New Roman"/>
          <w:color w:val="1D2B29"/>
          <w:spacing w:val="-1"/>
          <w:sz w:val="20"/>
          <w:szCs w:val="20"/>
        </w:rPr>
      </w:pPr>
      <w:r w:rsidRPr="00437B7E">
        <w:rPr>
          <w:rFonts w:ascii="Times New Roman" w:hAnsi="Times New Roman"/>
          <w:color w:val="1D2B29"/>
          <w:spacing w:val="-1"/>
          <w:sz w:val="20"/>
          <w:szCs w:val="20"/>
        </w:rPr>
        <w:t>compatibility of the candidate’s field of research with the strategy of the scientific research work at the FTT</w:t>
      </w:r>
      <w:r w:rsidR="00437B7E" w:rsidRPr="00437B7E">
        <w:rPr>
          <w:rFonts w:ascii="Times New Roman" w:hAnsi="Times New Roman"/>
          <w:color w:val="1D2B29"/>
          <w:sz w:val="20"/>
          <w:szCs w:val="20"/>
        </w:rPr>
        <w:t>,</w:t>
      </w:r>
    </w:p>
    <w:p w:rsidR="00FB46BC" w:rsidRPr="00437B7E" w:rsidRDefault="00437B7E">
      <w:pPr>
        <w:ind w:right="432"/>
        <w:rPr>
          <w:rFonts w:ascii="Times New Roman" w:hAnsi="Times New Roman"/>
          <w:color w:val="1D2B29"/>
          <w:spacing w:val="-3"/>
          <w:sz w:val="20"/>
          <w:szCs w:val="20"/>
          <w:lang w:val="sv-SE"/>
        </w:rPr>
      </w:pPr>
      <w:r w:rsidRPr="00437B7E">
        <w:rPr>
          <w:rFonts w:ascii="Times New Roman" w:hAnsi="Times New Roman"/>
          <w:color w:val="1D2B29"/>
          <w:spacing w:val="-3"/>
          <w:sz w:val="20"/>
          <w:szCs w:val="20"/>
        </w:rPr>
        <w:t xml:space="preserve">- </w:t>
      </w:r>
      <w:r w:rsidR="004915A8" w:rsidRPr="00437B7E">
        <w:rPr>
          <w:rFonts w:ascii="Times New Roman" w:hAnsi="Times New Roman"/>
          <w:color w:val="1D2B29"/>
          <w:spacing w:val="-3"/>
          <w:sz w:val="20"/>
          <w:szCs w:val="20"/>
        </w:rPr>
        <w:t xml:space="preserve">exams passed and published results of the work and mentor’s assessment (for students seeking extension of the scholarship). </w:t>
      </w:r>
      <w:r w:rsidRPr="00437B7E">
        <w:rPr>
          <w:rFonts w:ascii="Times New Roman" w:hAnsi="Times New Roman"/>
          <w:color w:val="1D2B29"/>
          <w:spacing w:val="-3"/>
          <w:sz w:val="20"/>
          <w:szCs w:val="20"/>
        </w:rPr>
        <w:t xml:space="preserve"> </w:t>
      </w:r>
    </w:p>
    <w:p w:rsidR="00FB46BC" w:rsidRPr="00437B7E" w:rsidRDefault="004915A8">
      <w:pPr>
        <w:rPr>
          <w:rFonts w:ascii="Times New Roman" w:hAnsi="Times New Roman"/>
          <w:color w:val="1D2B29"/>
          <w:sz w:val="20"/>
          <w:szCs w:val="20"/>
          <w:lang w:val="en-GB"/>
        </w:rPr>
      </w:pPr>
      <w:r w:rsidRPr="00437B7E">
        <w:rPr>
          <w:rFonts w:ascii="Times New Roman" w:hAnsi="Times New Roman"/>
          <w:color w:val="1D2B29"/>
          <w:sz w:val="20"/>
          <w:szCs w:val="20"/>
          <w:lang w:val="en-GB"/>
        </w:rPr>
        <w:t>The selection of the scholarship recipients is performed by the doctoral study council of the FTT</w:t>
      </w:r>
      <w:r w:rsidR="00437B7E" w:rsidRPr="00437B7E">
        <w:rPr>
          <w:rFonts w:ascii="Times New Roman" w:hAnsi="Times New Roman"/>
          <w:color w:val="1D2B29"/>
          <w:sz w:val="20"/>
          <w:szCs w:val="20"/>
          <w:lang w:val="en-GB"/>
        </w:rPr>
        <w:t>.</w:t>
      </w:r>
    </w:p>
    <w:p w:rsidR="00FB46BC" w:rsidRPr="00437B7E" w:rsidRDefault="004915A8">
      <w:pPr>
        <w:rPr>
          <w:sz w:val="20"/>
          <w:szCs w:val="20"/>
          <w:lang w:val="en-GB"/>
        </w:rPr>
        <w:sectPr w:rsidR="00FB46BC" w:rsidRPr="00437B7E">
          <w:pgSz w:w="11918" w:h="16854"/>
          <w:pgMar w:top="1452" w:right="1302" w:bottom="1832" w:left="1376" w:header="720" w:footer="720" w:gutter="0"/>
          <w:cols w:space="720"/>
        </w:sectPr>
      </w:pPr>
      <w:r w:rsidRPr="00437B7E">
        <w:rPr>
          <w:rFonts w:ascii="Times New Roman" w:hAnsi="Times New Roman"/>
          <w:color w:val="1D2B29"/>
          <w:spacing w:val="1"/>
          <w:sz w:val="20"/>
          <w:szCs w:val="20"/>
          <w:lang w:val="en-GB"/>
        </w:rPr>
        <w:t>The final decision on the doctoral students who will obtain the scholarship is reached by the dean of the FTT and published by the student service for postgraduate studies on the FTT’s website.</w:t>
      </w:r>
    </w:p>
    <w:p w:rsidR="00FB46BC" w:rsidRPr="00437B7E" w:rsidRDefault="004915A8">
      <w:pPr>
        <w:spacing w:after="216"/>
        <w:jc w:val="center"/>
        <w:rPr>
          <w:rFonts w:ascii="Times New Roman" w:hAnsi="Times New Roman"/>
          <w:b/>
          <w:color w:val="121D1C"/>
          <w:spacing w:val="14"/>
          <w:sz w:val="20"/>
          <w:szCs w:val="20"/>
          <w:lang w:val="en-GB"/>
        </w:rPr>
      </w:pPr>
      <w:r w:rsidRPr="00437B7E">
        <w:rPr>
          <w:rFonts w:ascii="Times New Roman" w:hAnsi="Times New Roman"/>
          <w:b/>
          <w:color w:val="121D1C"/>
          <w:spacing w:val="14"/>
          <w:sz w:val="20"/>
          <w:szCs w:val="20"/>
          <w:lang w:val="en-GB"/>
        </w:rPr>
        <w:lastRenderedPageBreak/>
        <w:t>Article 6</w:t>
      </w:r>
    </w:p>
    <w:p w:rsidR="00FB46BC" w:rsidRPr="00437B7E" w:rsidRDefault="005507FA">
      <w:pPr>
        <w:ind w:right="1080"/>
        <w:rPr>
          <w:rFonts w:ascii="Times New Roman" w:hAnsi="Times New Roman"/>
          <w:color w:val="121D1C"/>
          <w:spacing w:val="-4"/>
          <w:sz w:val="20"/>
          <w:szCs w:val="20"/>
          <w:lang w:val="en-GB"/>
        </w:rPr>
      </w:pPr>
      <w:r w:rsidRPr="00437B7E">
        <w:rPr>
          <w:rFonts w:ascii="Times New Roman" w:hAnsi="Times New Roman"/>
          <w:color w:val="121D1C"/>
          <w:spacing w:val="-4"/>
          <w:sz w:val="20"/>
          <w:szCs w:val="20"/>
          <w:lang w:val="en-GB"/>
        </w:rPr>
        <w:t>The FTT will enable the attendance of classes and research work to the candidate who obtains the right of enrolment to the doctoral study and right to scholarship</w:t>
      </w:r>
      <w:r w:rsidR="00437B7E" w:rsidRPr="00437B7E">
        <w:rPr>
          <w:rFonts w:ascii="Times New Roman" w:hAnsi="Times New Roman"/>
          <w:color w:val="121D1C"/>
          <w:spacing w:val="1"/>
          <w:sz w:val="20"/>
          <w:szCs w:val="20"/>
          <w:lang w:val="en-GB"/>
        </w:rPr>
        <w:t>.</w:t>
      </w:r>
    </w:p>
    <w:p w:rsidR="00FB46BC" w:rsidRPr="00437B7E" w:rsidRDefault="005507FA">
      <w:pPr>
        <w:jc w:val="both"/>
        <w:rPr>
          <w:rFonts w:ascii="Times New Roman" w:hAnsi="Times New Roman"/>
          <w:color w:val="121D1C"/>
          <w:spacing w:val="2"/>
          <w:sz w:val="20"/>
          <w:szCs w:val="20"/>
          <w:lang w:val="en-GB"/>
        </w:rPr>
      </w:pPr>
      <w:r w:rsidRPr="00437B7E">
        <w:rPr>
          <w:rFonts w:ascii="Times New Roman" w:hAnsi="Times New Roman"/>
          <w:color w:val="121D1C"/>
          <w:spacing w:val="2"/>
          <w:sz w:val="20"/>
          <w:szCs w:val="20"/>
          <w:lang w:val="en-GB"/>
        </w:rPr>
        <w:t xml:space="preserve">The right to reapply for scholarship may be achieved by the doctoral student who passes all exams prior to the enrolment to the next year of studies, submits the papers published during the previous year of doctoral study and opinion of the mentor on his thesis. </w:t>
      </w:r>
      <w:r w:rsidR="00437B7E" w:rsidRPr="00437B7E">
        <w:rPr>
          <w:rFonts w:ascii="Times New Roman" w:hAnsi="Times New Roman"/>
          <w:color w:val="121D1C"/>
          <w:spacing w:val="2"/>
          <w:sz w:val="20"/>
          <w:szCs w:val="20"/>
          <w:lang w:val="en-GB"/>
        </w:rPr>
        <w:t xml:space="preserve"> </w:t>
      </w:r>
    </w:p>
    <w:p w:rsidR="00FB46BC" w:rsidRPr="00437B7E" w:rsidRDefault="004915A8">
      <w:pPr>
        <w:spacing w:before="252"/>
        <w:jc w:val="center"/>
        <w:rPr>
          <w:rFonts w:ascii="Times New Roman" w:hAnsi="Times New Roman"/>
          <w:b/>
          <w:color w:val="121D1C"/>
          <w:spacing w:val="14"/>
          <w:sz w:val="20"/>
          <w:szCs w:val="20"/>
          <w:lang w:val="en-GB"/>
        </w:rPr>
      </w:pPr>
      <w:r w:rsidRPr="00437B7E">
        <w:rPr>
          <w:rFonts w:ascii="Times New Roman" w:hAnsi="Times New Roman"/>
          <w:b/>
          <w:color w:val="121D1C"/>
          <w:spacing w:val="14"/>
          <w:sz w:val="20"/>
          <w:szCs w:val="20"/>
          <w:lang w:val="en-GB"/>
        </w:rPr>
        <w:t>Article 7</w:t>
      </w:r>
    </w:p>
    <w:p w:rsidR="00FB46BC" w:rsidRPr="00437B7E" w:rsidRDefault="005507FA">
      <w:pPr>
        <w:spacing w:before="252"/>
        <w:jc w:val="both"/>
        <w:rPr>
          <w:rFonts w:ascii="Times New Roman" w:hAnsi="Times New Roman"/>
          <w:color w:val="121D1C"/>
          <w:spacing w:val="1"/>
          <w:sz w:val="20"/>
          <w:szCs w:val="20"/>
        </w:rPr>
      </w:pPr>
      <w:r w:rsidRPr="00437B7E">
        <w:rPr>
          <w:rFonts w:ascii="Times New Roman" w:hAnsi="Times New Roman"/>
          <w:color w:val="121D1C"/>
          <w:spacing w:val="1"/>
          <w:sz w:val="20"/>
          <w:szCs w:val="20"/>
          <w:lang w:val="en-GB"/>
        </w:rPr>
        <w:t xml:space="preserve">The doctoral student who is a recipient of the scholarship has the obligations to perform the student obligations from the current academic year for which the scholarship was awarded pursuant to the curriculum of the doctoral study of Textile Science and Technology that is currently in force. Additionally, the student has the obligation to publish one research paper in a journal in the field of textile technology during the year for which the scholarship was issued.   </w:t>
      </w:r>
      <w:r w:rsidR="00437B7E" w:rsidRPr="00437B7E">
        <w:rPr>
          <w:rFonts w:ascii="Times New Roman" w:hAnsi="Times New Roman"/>
          <w:color w:val="121D1C"/>
          <w:spacing w:val="1"/>
          <w:sz w:val="20"/>
          <w:szCs w:val="20"/>
          <w:lang w:val="en-GB"/>
        </w:rPr>
        <w:t xml:space="preserve"> </w:t>
      </w:r>
    </w:p>
    <w:p w:rsidR="00FB46BC" w:rsidRPr="00437B7E" w:rsidRDefault="004915A8">
      <w:pPr>
        <w:spacing w:before="288"/>
        <w:jc w:val="center"/>
        <w:rPr>
          <w:rFonts w:ascii="Times New Roman" w:hAnsi="Times New Roman"/>
          <w:b/>
          <w:color w:val="121D1C"/>
          <w:spacing w:val="18"/>
          <w:sz w:val="20"/>
          <w:szCs w:val="20"/>
        </w:rPr>
      </w:pPr>
      <w:r w:rsidRPr="00437B7E">
        <w:rPr>
          <w:rFonts w:ascii="Times New Roman" w:hAnsi="Times New Roman"/>
          <w:b/>
          <w:color w:val="121D1C"/>
          <w:spacing w:val="18"/>
          <w:sz w:val="20"/>
          <w:szCs w:val="20"/>
        </w:rPr>
        <w:t xml:space="preserve">Article 8 </w:t>
      </w:r>
    </w:p>
    <w:p w:rsidR="00FB46BC" w:rsidRPr="00437B7E" w:rsidRDefault="005507FA">
      <w:pPr>
        <w:spacing w:before="252"/>
        <w:jc w:val="both"/>
        <w:rPr>
          <w:rFonts w:ascii="Times New Roman" w:hAnsi="Times New Roman"/>
          <w:color w:val="121D1C"/>
          <w:spacing w:val="3"/>
          <w:sz w:val="20"/>
          <w:szCs w:val="20"/>
        </w:rPr>
      </w:pPr>
      <w:r w:rsidRPr="00437B7E">
        <w:rPr>
          <w:rFonts w:ascii="Times New Roman" w:hAnsi="Times New Roman"/>
          <w:color w:val="121D1C"/>
          <w:spacing w:val="3"/>
          <w:sz w:val="20"/>
          <w:szCs w:val="20"/>
        </w:rPr>
        <w:t xml:space="preserve">If the recipient of the scholarship does not fulfil his or her obligations from Article 7 or arbitrarily leaves the study or loses the status of a doctoral student, he or she is obliged to reimburse the FTT for the expenses in the amount of the scholarship for the academic year for which it was issued. </w:t>
      </w:r>
      <w:r w:rsidR="00437B7E" w:rsidRPr="00437B7E">
        <w:rPr>
          <w:rFonts w:ascii="Times New Roman" w:hAnsi="Times New Roman"/>
          <w:color w:val="121D1C"/>
          <w:spacing w:val="3"/>
          <w:sz w:val="20"/>
          <w:szCs w:val="20"/>
        </w:rPr>
        <w:t xml:space="preserve"> </w:t>
      </w:r>
    </w:p>
    <w:p w:rsidR="00FB46BC" w:rsidRPr="00437B7E" w:rsidRDefault="004915A8">
      <w:pPr>
        <w:spacing w:before="540"/>
        <w:jc w:val="center"/>
        <w:rPr>
          <w:rFonts w:ascii="Times New Roman" w:hAnsi="Times New Roman"/>
          <w:b/>
          <w:color w:val="121D1C"/>
          <w:sz w:val="20"/>
          <w:szCs w:val="20"/>
        </w:rPr>
      </w:pPr>
      <w:r w:rsidRPr="00437B7E">
        <w:rPr>
          <w:rFonts w:ascii="Times New Roman" w:hAnsi="Times New Roman"/>
          <w:b/>
          <w:color w:val="121D1C"/>
          <w:sz w:val="20"/>
          <w:szCs w:val="20"/>
        </w:rPr>
        <w:t xml:space="preserve">Article 9 </w:t>
      </w:r>
    </w:p>
    <w:p w:rsidR="00FB46BC" w:rsidRPr="00437B7E" w:rsidRDefault="005507FA">
      <w:pPr>
        <w:spacing w:before="252"/>
        <w:rPr>
          <w:rFonts w:ascii="Times New Roman" w:hAnsi="Times New Roman"/>
          <w:color w:val="121D1C"/>
          <w:spacing w:val="1"/>
          <w:sz w:val="20"/>
          <w:szCs w:val="20"/>
        </w:rPr>
      </w:pPr>
      <w:r w:rsidRPr="00437B7E">
        <w:rPr>
          <w:rFonts w:ascii="Times New Roman" w:hAnsi="Times New Roman"/>
          <w:color w:val="121D1C"/>
          <w:spacing w:val="1"/>
          <w:sz w:val="20"/>
          <w:szCs w:val="20"/>
        </w:rPr>
        <w:t xml:space="preserve">Provider and beneficiary of the scholarship will conclude and scholarship agreement that will govern their relationship. </w:t>
      </w:r>
    </w:p>
    <w:p w:rsidR="00FB46BC" w:rsidRPr="00437B7E" w:rsidRDefault="004915A8">
      <w:pPr>
        <w:spacing w:before="288"/>
        <w:ind w:left="4032"/>
        <w:rPr>
          <w:rFonts w:ascii="Times New Roman" w:hAnsi="Times New Roman"/>
          <w:b/>
          <w:color w:val="121D1C"/>
          <w:sz w:val="20"/>
          <w:szCs w:val="20"/>
          <w:lang w:val="sv-SE"/>
        </w:rPr>
      </w:pPr>
      <w:r w:rsidRPr="00437B7E">
        <w:rPr>
          <w:rFonts w:ascii="Times New Roman" w:hAnsi="Times New Roman"/>
          <w:b/>
          <w:color w:val="121D1C"/>
          <w:sz w:val="20"/>
          <w:szCs w:val="20"/>
          <w:lang w:val="sv-SE"/>
        </w:rPr>
        <w:t xml:space="preserve">Article 10 </w:t>
      </w:r>
    </w:p>
    <w:p w:rsidR="00FB46BC" w:rsidRPr="00437B7E" w:rsidRDefault="005507FA">
      <w:pPr>
        <w:spacing w:before="252"/>
        <w:ind w:right="216"/>
        <w:rPr>
          <w:rFonts w:ascii="Times New Roman" w:hAnsi="Times New Roman"/>
          <w:color w:val="121D1C"/>
          <w:spacing w:val="-4"/>
          <w:sz w:val="20"/>
          <w:szCs w:val="20"/>
          <w:lang w:val="sv-SE"/>
        </w:rPr>
      </w:pPr>
      <w:r w:rsidRPr="00437B7E">
        <w:rPr>
          <w:rFonts w:ascii="Times New Roman" w:hAnsi="Times New Roman"/>
          <w:color w:val="121D1C"/>
          <w:spacing w:val="-4"/>
          <w:sz w:val="20"/>
          <w:szCs w:val="20"/>
          <w:lang w:val="en-GB"/>
        </w:rPr>
        <w:t xml:space="preserve">This Ordinance comes into force on the day it was passed and is applied from the day of publication on the Faculty’s website. </w:t>
      </w:r>
    </w:p>
    <w:p w:rsidR="00FB46BC" w:rsidRPr="00437B7E" w:rsidRDefault="004915A8">
      <w:pPr>
        <w:spacing w:before="288"/>
        <w:jc w:val="center"/>
        <w:rPr>
          <w:rFonts w:ascii="Times New Roman" w:hAnsi="Times New Roman"/>
          <w:b/>
          <w:color w:val="121D1C"/>
          <w:sz w:val="20"/>
          <w:szCs w:val="20"/>
          <w:lang w:val="sv-SE"/>
        </w:rPr>
      </w:pPr>
      <w:r w:rsidRPr="00437B7E">
        <w:rPr>
          <w:rFonts w:ascii="Times New Roman" w:hAnsi="Times New Roman"/>
          <w:b/>
          <w:color w:val="121D1C"/>
          <w:sz w:val="20"/>
          <w:szCs w:val="20"/>
          <w:lang w:val="sv-SE"/>
        </w:rPr>
        <w:t>Article 11</w:t>
      </w:r>
    </w:p>
    <w:p w:rsidR="00FB46BC" w:rsidRPr="00437B7E" w:rsidRDefault="00437B7E">
      <w:pPr>
        <w:spacing w:before="252"/>
        <w:jc w:val="both"/>
        <w:rPr>
          <w:rFonts w:ascii="Times New Roman" w:hAnsi="Times New Roman"/>
          <w:color w:val="121D1C"/>
          <w:spacing w:val="1"/>
          <w:sz w:val="20"/>
          <w:szCs w:val="20"/>
          <w:lang w:val="en-GB"/>
        </w:rPr>
      </w:pPr>
      <w:r w:rsidRPr="00437B7E">
        <w:rPr>
          <w:rFonts w:ascii="Times New Roman" w:hAnsi="Times New Roman"/>
          <w:color w:val="121D1C"/>
          <w:spacing w:val="1"/>
          <w:sz w:val="20"/>
          <w:szCs w:val="20"/>
          <w:lang w:val="en-GB"/>
        </w:rPr>
        <w:t>By coming into force, this Ordinance puts out of force the Ordinance on the awarding of scholarships of the Faculty of Textile Technology of the University of Zagreb to students of the postgraduate university study of Textile Science and Technology Class</w:t>
      </w:r>
      <w:r w:rsidRPr="00437B7E">
        <w:rPr>
          <w:rFonts w:ascii="Times New Roman" w:hAnsi="Times New Roman"/>
          <w:color w:val="121D1C"/>
          <w:spacing w:val="4"/>
          <w:sz w:val="20"/>
          <w:szCs w:val="20"/>
          <w:lang w:val="en-GB"/>
        </w:rPr>
        <w:t xml:space="preserve">: 003-08/14-01/2, Reg.no: 251-68-02/1-14-1 of 7 July 2014 adopted at the eighth regular session of the council of the Faculty in academic year 2013/2014 held on 7 July 2014. </w:t>
      </w:r>
    </w:p>
    <w:p w:rsidR="00437B7E" w:rsidRPr="00437B7E" w:rsidRDefault="00437B7E" w:rsidP="005507FA">
      <w:pPr>
        <w:spacing w:before="252" w:line="211" w:lineRule="auto"/>
        <w:rPr>
          <w:rFonts w:ascii="Times New Roman" w:hAnsi="Times New Roman"/>
          <w:color w:val="121D1C"/>
          <w:sz w:val="20"/>
          <w:szCs w:val="20"/>
          <w:lang w:val="en-GB"/>
        </w:rPr>
      </w:pPr>
      <w:r w:rsidRPr="00437B7E">
        <w:rPr>
          <w:rFonts w:ascii="Times New Roman" w:hAnsi="Times New Roman"/>
          <w:color w:val="121D1C"/>
          <w:sz w:val="20"/>
          <w:szCs w:val="20"/>
          <w:lang w:val="en-GB"/>
        </w:rPr>
        <w:t>Class: 003-08/16-10/2</w:t>
      </w:r>
    </w:p>
    <w:p w:rsidR="00AF5F58" w:rsidRPr="00437B7E" w:rsidRDefault="00437B7E" w:rsidP="005507FA">
      <w:pPr>
        <w:spacing w:before="252" w:line="211" w:lineRule="auto"/>
        <w:rPr>
          <w:rFonts w:ascii="Times New Roman" w:hAnsi="Times New Roman"/>
          <w:color w:val="121D1C"/>
          <w:spacing w:val="-2"/>
          <w:sz w:val="20"/>
          <w:szCs w:val="20"/>
          <w:lang w:val="en-GB"/>
        </w:rPr>
      </w:pPr>
      <w:r w:rsidRPr="00437B7E">
        <w:rPr>
          <w:rFonts w:ascii="Times New Roman" w:hAnsi="Times New Roman"/>
          <w:color w:val="121D1C"/>
          <w:sz w:val="20"/>
          <w:szCs w:val="20"/>
          <w:lang w:val="en-GB"/>
        </w:rPr>
        <w:t>Reg.no.: 251-68-02/1-16-1</w:t>
      </w:r>
      <w:r w:rsidR="00AF5F58" w:rsidRPr="00437B7E">
        <w:rPr>
          <w:rFonts w:ascii="Times New Roman" w:hAnsi="Times New Roman"/>
          <w:color w:val="121D1C"/>
          <w:spacing w:val="-2"/>
          <w:sz w:val="20"/>
          <w:szCs w:val="20"/>
          <w:lang w:val="en-GB"/>
        </w:rPr>
        <w:t xml:space="preserve"> </w:t>
      </w:r>
    </w:p>
    <w:p w:rsidR="00FB46BC" w:rsidRPr="00437B7E" w:rsidRDefault="00437B7E">
      <w:pPr>
        <w:rPr>
          <w:rFonts w:ascii="Times New Roman" w:hAnsi="Times New Roman"/>
          <w:color w:val="121D1C"/>
          <w:spacing w:val="-2"/>
          <w:sz w:val="20"/>
          <w:szCs w:val="20"/>
          <w:lang w:val="en-GB"/>
        </w:rPr>
      </w:pPr>
      <w:r w:rsidRPr="00437B7E">
        <w:rPr>
          <w:rFonts w:ascii="Times New Roman" w:hAnsi="Times New Roman"/>
          <w:color w:val="121D1C"/>
          <w:spacing w:val="-2"/>
          <w:sz w:val="20"/>
          <w:szCs w:val="20"/>
          <w:lang w:val="en-GB"/>
        </w:rPr>
        <w:t>In Zagreb</w:t>
      </w:r>
      <w:r w:rsidR="00AF5F58" w:rsidRPr="00437B7E">
        <w:rPr>
          <w:rFonts w:ascii="Times New Roman" w:hAnsi="Times New Roman"/>
          <w:color w:val="121D1C"/>
          <w:spacing w:val="-2"/>
          <w:sz w:val="20"/>
          <w:szCs w:val="20"/>
          <w:lang w:val="en-GB"/>
        </w:rPr>
        <w:t>, 28</w:t>
      </w:r>
      <w:r w:rsidRPr="00437B7E">
        <w:rPr>
          <w:rFonts w:ascii="Times New Roman" w:hAnsi="Times New Roman"/>
          <w:color w:val="121D1C"/>
          <w:spacing w:val="-2"/>
          <w:sz w:val="20"/>
          <w:szCs w:val="20"/>
          <w:lang w:val="en-GB"/>
        </w:rPr>
        <w:t xml:space="preserve"> October </w:t>
      </w:r>
      <w:r w:rsidR="00AF5F58" w:rsidRPr="00437B7E">
        <w:rPr>
          <w:rFonts w:ascii="Times New Roman" w:hAnsi="Times New Roman"/>
          <w:color w:val="121D1C"/>
          <w:spacing w:val="-2"/>
          <w:sz w:val="20"/>
          <w:szCs w:val="20"/>
          <w:lang w:val="en-GB"/>
        </w:rPr>
        <w:t>2016</w:t>
      </w:r>
      <w:r w:rsidRPr="00437B7E">
        <w:rPr>
          <w:rFonts w:ascii="Times New Roman" w:hAnsi="Times New Roman"/>
          <w:color w:val="121D1C"/>
          <w:spacing w:val="-2"/>
          <w:sz w:val="20"/>
          <w:szCs w:val="20"/>
          <w:lang w:val="en-GB"/>
        </w:rPr>
        <w:t xml:space="preserve"> </w:t>
      </w:r>
    </w:p>
    <w:p w:rsidR="00437B7E" w:rsidRPr="00437B7E" w:rsidRDefault="00437B7E">
      <w:pPr>
        <w:rPr>
          <w:rFonts w:ascii="Times New Roman" w:hAnsi="Times New Roman"/>
          <w:color w:val="121D1C"/>
          <w:spacing w:val="-2"/>
          <w:sz w:val="20"/>
          <w:szCs w:val="20"/>
          <w:lang w:val="en-GB"/>
        </w:rPr>
      </w:pPr>
    </w:p>
    <w:p w:rsidR="00437B7E" w:rsidRPr="00437B7E" w:rsidRDefault="00437B7E">
      <w:pPr>
        <w:rPr>
          <w:rFonts w:ascii="Times New Roman" w:hAnsi="Times New Roman"/>
          <w:color w:val="121D1C"/>
          <w:spacing w:val="-2"/>
          <w:sz w:val="20"/>
          <w:szCs w:val="20"/>
          <w:lang w:val="en-GB"/>
        </w:rPr>
      </w:pP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t xml:space="preserve">/seal of the Faculty of Textile Technology/ </w:t>
      </w:r>
    </w:p>
    <w:p w:rsidR="00437B7E" w:rsidRPr="00437B7E" w:rsidRDefault="00437B7E">
      <w:pPr>
        <w:rPr>
          <w:rFonts w:ascii="Times New Roman" w:hAnsi="Times New Roman"/>
          <w:color w:val="121D1C"/>
          <w:spacing w:val="-2"/>
          <w:sz w:val="20"/>
          <w:szCs w:val="20"/>
          <w:lang w:val="en-GB"/>
        </w:rPr>
      </w:pP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t>/signature illegible/</w:t>
      </w:r>
    </w:p>
    <w:p w:rsidR="00437B7E" w:rsidRPr="00437B7E" w:rsidRDefault="00437B7E">
      <w:pPr>
        <w:rPr>
          <w:rFonts w:ascii="Times New Roman" w:hAnsi="Times New Roman"/>
          <w:color w:val="121D1C"/>
          <w:sz w:val="20"/>
          <w:szCs w:val="20"/>
          <w:lang w:val="en-GB"/>
        </w:rPr>
      </w:pP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r>
      <w:r w:rsidRPr="00437B7E">
        <w:rPr>
          <w:rFonts w:ascii="Times New Roman" w:hAnsi="Times New Roman"/>
          <w:color w:val="121D1C"/>
          <w:spacing w:val="-2"/>
          <w:sz w:val="20"/>
          <w:szCs w:val="20"/>
          <w:lang w:val="en-GB"/>
        </w:rPr>
        <w:tab/>
        <w:t>Dean:</w:t>
      </w:r>
      <w:bookmarkStart w:id="1" w:name="_GoBack"/>
      <w:bookmarkEnd w:id="1"/>
      <w:r w:rsidRPr="00437B7E">
        <w:rPr>
          <w:rFonts w:ascii="Times New Roman" w:hAnsi="Times New Roman"/>
          <w:color w:val="121D1C"/>
          <w:spacing w:val="-2"/>
          <w:sz w:val="20"/>
          <w:szCs w:val="20"/>
          <w:lang w:val="en-GB"/>
        </w:rPr>
        <w:t xml:space="preserve">. </w:t>
      </w:r>
    </w:p>
    <w:sectPr w:rsidR="00437B7E" w:rsidRPr="00437B7E">
      <w:pgSz w:w="11918" w:h="16854"/>
      <w:pgMar w:top="1332" w:right="1324" w:bottom="4090"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D05E9"/>
    <w:multiLevelType w:val="multilevel"/>
    <w:tmpl w:val="D4CE925A"/>
    <w:lvl w:ilvl="0">
      <w:start w:val="1"/>
      <w:numFmt w:val="bullet"/>
      <w:lvlText w:val="-"/>
      <w:lvlJc w:val="left"/>
      <w:pPr>
        <w:tabs>
          <w:tab w:val="decimal" w:pos="216"/>
        </w:tabs>
        <w:ind w:left="720"/>
      </w:pPr>
      <w:rPr>
        <w:rFonts w:ascii="Symbol" w:hAnsi="Symbol"/>
        <w:strike w:val="0"/>
        <w:color w:val="1D2B29"/>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FB46BC"/>
    <w:rsid w:val="00136217"/>
    <w:rsid w:val="00437B7E"/>
    <w:rsid w:val="004915A8"/>
    <w:rsid w:val="005507FA"/>
    <w:rsid w:val="006B1758"/>
    <w:rsid w:val="00AF5F58"/>
    <w:rsid w:val="00D16CF9"/>
    <w:rsid w:val="00FB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649</Words>
  <Characters>3701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Marija Potocic</cp:lastModifiedBy>
  <cp:revision>6</cp:revision>
  <dcterms:created xsi:type="dcterms:W3CDTF">2019-05-07T14:39:00Z</dcterms:created>
  <dcterms:modified xsi:type="dcterms:W3CDTF">2019-05-08T07:38:00Z</dcterms:modified>
</cp:coreProperties>
</file>