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73072">
      <w:pPr>
        <w:rPr>
          <w:rFonts w:ascii="Times New Roman" w:hAnsi="Times New Roman" w:cs="Times New Roman"/>
          <w:color w:val="2F5597" w:themeColor="accent5" w:themeShade="BF"/>
        </w:rPr>
      </w:pPr>
      <w:r>
        <w:rPr>
          <w:rFonts w:ascii="Times New Roman" w:hAnsi="Times New Roman" w:cs="Times New Roman"/>
          <w:color w:val="2F5597" w:themeColor="accent5" w:themeShade="BF"/>
        </w:rPr>
        <w:br w:type="textWrapping"/>
      </w:r>
    </w:p>
    <w:p w14:paraId="6BCA3584">
      <w:pPr>
        <w:pStyle w:val="46"/>
        <w:jc w:val="center"/>
        <w:rPr>
          <w:rFonts w:ascii="Times New Roman" w:hAnsi="Times New Roman" w:cs="Times New Roman"/>
          <w:b/>
          <w:color w:val="2F5597" w:themeColor="accent5" w:themeShade="BF"/>
        </w:rPr>
      </w:pPr>
      <w:r>
        <w:rPr>
          <w:rFonts w:ascii="Times New Roman" w:hAnsi="Times New Roman" w:cs="Times New Roman"/>
          <w:b/>
          <w:color w:val="2F5597" w:themeColor="accent5" w:themeShade="BF"/>
        </w:rPr>
        <w:t>Zahtjev</w:t>
      </w:r>
    </w:p>
    <w:p w14:paraId="4773FA52">
      <w:pPr>
        <w:pStyle w:val="46"/>
        <w:jc w:val="center"/>
        <w:rPr>
          <w:rFonts w:ascii="Times New Roman" w:hAnsi="Times New Roman" w:cs="Times New Roman"/>
          <w:b/>
          <w:color w:val="2F5597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597" w:themeColor="accent5" w:themeShade="BF"/>
          <w:sz w:val="28"/>
          <w:szCs w:val="28"/>
        </w:rPr>
        <w:t xml:space="preserve">za vrednovanje programa cjeloživotnog obrazovanja </w:t>
      </w:r>
    </w:p>
    <w:p w14:paraId="475705D0">
      <w:pPr>
        <w:jc w:val="center"/>
        <w:rPr>
          <w:rFonts w:ascii="Times New Roman" w:hAnsi="Times New Roman" w:cs="Times New Roman"/>
          <w:color w:val="2F5597" w:themeColor="accent5" w:themeShade="BF"/>
          <w:sz w:val="28"/>
          <w:szCs w:val="28"/>
        </w:rPr>
      </w:pPr>
    </w:p>
    <w:p w14:paraId="388BF4F0">
      <w:pPr>
        <w:jc w:val="center"/>
        <w:rPr>
          <w:rFonts w:ascii="Times New Roman" w:hAnsi="Times New Roman" w:cs="Times New Roman"/>
          <w:color w:val="2F5597" w:themeColor="accent5" w:themeShade="BF"/>
        </w:rPr>
      </w:pPr>
      <w:r>
        <w:rPr>
          <w:rFonts w:ascii="Times New Roman" w:hAnsi="Times New Roman" w:cs="Times New Roman"/>
          <w:color w:val="2F5597" w:themeColor="accent5" w:themeShade="BF"/>
        </w:rPr>
        <w:t>________________________________________________</w:t>
      </w:r>
    </w:p>
    <w:p w14:paraId="6C405D7F">
      <w:pPr>
        <w:jc w:val="center"/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color w:val="767171" w:themeColor="background2" w:themeShade="80"/>
        </w:rPr>
        <w:t>(</w:t>
      </w:r>
      <w:r>
        <w:rPr>
          <w:rFonts w:ascii="Times New Roman" w:hAnsi="Times New Roman" w:cs="Times New Roman"/>
          <w:i/>
          <w:color w:val="767171" w:themeColor="background2" w:themeShade="80"/>
        </w:rPr>
        <w:t>Navesti naziv programa cjeloživotnog obrazovanja -PCO)</w:t>
      </w:r>
    </w:p>
    <w:p w14:paraId="7C4FC7D2">
      <w:pPr>
        <w:jc w:val="center"/>
        <w:rPr>
          <w:rFonts w:ascii="Times New Roman" w:hAnsi="Times New Roman" w:cs="Times New Roman"/>
          <w:color w:val="2F5597" w:themeColor="accent5" w:themeShade="BF"/>
        </w:rPr>
      </w:pPr>
    </w:p>
    <w:p w14:paraId="1BB1B8B4">
      <w:pPr>
        <w:jc w:val="center"/>
        <w:rPr>
          <w:rFonts w:ascii="Times New Roman" w:hAnsi="Times New Roman" w:cs="Times New Roman"/>
          <w:color w:val="2F5597" w:themeColor="accent5" w:themeShade="BF"/>
        </w:rPr>
      </w:pPr>
      <w:r>
        <w:rPr>
          <w:rFonts w:ascii="Times New Roman" w:hAnsi="Times New Roman" w:cs="Times New Roman"/>
          <w:color w:val="2F5597" w:themeColor="accent5" w:themeShade="BF"/>
        </w:rPr>
        <w:t>_______________________________________________</w:t>
      </w:r>
    </w:p>
    <w:p w14:paraId="7086D739">
      <w:pPr>
        <w:jc w:val="center"/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color w:val="767171" w:themeColor="background2" w:themeShade="80"/>
        </w:rPr>
        <w:t>(</w:t>
      </w:r>
      <w:r>
        <w:rPr>
          <w:rFonts w:ascii="Times New Roman" w:hAnsi="Times New Roman" w:cs="Times New Roman"/>
          <w:i/>
          <w:color w:val="767171" w:themeColor="background2" w:themeShade="80"/>
        </w:rPr>
        <w:t>Navesti naziv visokog učilišta – predlagatelja</w:t>
      </w:r>
      <w:r>
        <w:rPr>
          <w:rFonts w:ascii="Times New Roman" w:hAnsi="Times New Roman" w:cs="Times New Roman"/>
          <w:color w:val="767171" w:themeColor="background2" w:themeShade="80"/>
          <w:vertAlign w:val="superscript"/>
        </w:rPr>
        <w:footnoteReference w:id="0"/>
      </w:r>
      <w:r>
        <w:rPr>
          <w:rFonts w:ascii="Times New Roman" w:hAnsi="Times New Roman" w:cs="Times New Roman"/>
          <w:color w:val="767171" w:themeColor="background2" w:themeShade="80"/>
        </w:rPr>
        <w:t>)</w:t>
      </w:r>
    </w:p>
    <w:p w14:paraId="7FFB9DAA">
      <w:pPr>
        <w:jc w:val="center"/>
        <w:rPr>
          <w:rFonts w:ascii="Times New Roman" w:hAnsi="Times New Roman" w:cs="Times New Roman"/>
          <w:color w:val="2F5597" w:themeColor="accent5" w:themeShade="BF"/>
        </w:rPr>
      </w:pPr>
    </w:p>
    <w:p w14:paraId="72DC7B9D">
      <w:pPr>
        <w:rPr>
          <w:rFonts w:ascii="Times New Roman" w:hAnsi="Times New Roman" w:cs="Times New Roman"/>
          <w:color w:val="2F5597" w:themeColor="accent5" w:themeShade="BF"/>
        </w:rPr>
      </w:pPr>
    </w:p>
    <w:p w14:paraId="7EA0904B">
      <w:pPr>
        <w:jc w:val="center"/>
        <w:rPr>
          <w:rFonts w:ascii="Times New Roman" w:hAnsi="Times New Roman" w:cs="Times New Roman"/>
          <w:color w:val="2F5597" w:themeColor="accent5" w:themeShade="BF"/>
          <w:sz w:val="36"/>
          <w:szCs w:val="36"/>
        </w:rPr>
      </w:pPr>
    </w:p>
    <w:p w14:paraId="70CC7B77">
      <w:pPr>
        <w:rPr>
          <w:rFonts w:ascii="Times New Roman" w:hAnsi="Times New Roman" w:cs="Times New Roman"/>
          <w:color w:val="2F5597" w:themeColor="accent5" w:themeShade="BF"/>
        </w:rPr>
      </w:pPr>
    </w:p>
    <w:p w14:paraId="50AA1D5A">
      <w:pPr>
        <w:pStyle w:val="2"/>
        <w:rPr>
          <w:rStyle w:val="66"/>
          <w:b/>
          <w:bCs/>
          <w:smallCaps w:val="0"/>
          <w:color w:val="2F5597" w:themeColor="accent5" w:themeShade="BF"/>
          <w:spacing w:val="0"/>
        </w:rPr>
      </w:pPr>
      <w:r>
        <w:rPr>
          <w:rStyle w:val="66"/>
          <w:b/>
          <w:bCs/>
          <w:smallCaps w:val="0"/>
          <w:color w:val="2F5597" w:themeColor="accent5" w:themeShade="BF"/>
          <w:spacing w:val="0"/>
        </w:rPr>
        <w:t xml:space="preserve">VRSTA PROGRAMA CJELOŽIVOTNOG OBRAZOVANJA S ECTS BODOVIMA </w:t>
      </w:r>
    </w:p>
    <w:p w14:paraId="6CD3B6B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Označite vrstu programa za koji podnosite zahtjev za vrednovanje na Sveučilištu. Ako se program predlaže za upis u Registar HKO-a, potrebno je i to označiti u donjoj tablici.</w:t>
      </w:r>
    </w:p>
    <w:p w14:paraId="3A610D4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Ako program zajednički izvode najmanje dvije sastavnice ili najmanje jedna sastavnica i jedno domaće visoko učilište izvan Sveučilišta (združeni program), postupak vrednovanja provodi se na Sveučilištu (označiti u tablici).  </w:t>
      </w:r>
    </w:p>
    <w:p w14:paraId="3494A94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 združeni program koji se izvodi u partnerstvu  s visokim učilištem iz inozemstva, postupak vrednovanja može se provesti na Sveučilištu ili na inozemnom partnerskom visokom učilištu u skladu s dogovorom partnerskih visokih učilišta. </w:t>
      </w:r>
    </w:p>
    <w:p w14:paraId="4DA21E7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 tablici je potrebno označiti (x) sva mjesta koja se odnose na program koji se predlaže.</w:t>
      </w:r>
    </w:p>
    <w:tbl>
      <w:tblPr>
        <w:tblStyle w:val="4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4"/>
        <w:gridCol w:w="2303"/>
        <w:gridCol w:w="4518"/>
      </w:tblGrid>
      <w:tr w14:paraId="721A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pct"/>
            <w:shd w:val="clear" w:color="auto" w:fill="FFC000" w:themeFill="accent4"/>
            <w:vAlign w:val="center"/>
          </w:tcPr>
          <w:p w14:paraId="2934F005">
            <w:pPr>
              <w:widowControl w:val="0"/>
              <w:spacing w:after="120" w:line="240" w:lineRule="auto"/>
              <w:ind w:left="360" w:right="113" w:hanging="360"/>
              <w:jc w:val="both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VRSTA PROGRAMA CJELOŽIVOTNOG OBRAZOVANJA</w:t>
            </w:r>
          </w:p>
        </w:tc>
        <w:tc>
          <w:tcPr>
            <w:tcW w:w="805" w:type="pct"/>
            <w:shd w:val="clear" w:color="auto" w:fill="FFC000" w:themeFill="accent4"/>
            <w:vAlign w:val="center"/>
          </w:tcPr>
          <w:p w14:paraId="457EA6A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Označite</w:t>
            </w:r>
          </w:p>
        </w:tc>
        <w:tc>
          <w:tcPr>
            <w:tcW w:w="1579" w:type="pct"/>
            <w:shd w:val="clear" w:color="auto" w:fill="FFC000" w:themeFill="accent4"/>
            <w:vAlign w:val="center"/>
          </w:tcPr>
          <w:p w14:paraId="6EE8BFF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Ispuniti tablice u obrascu iz točaka</w:t>
            </w:r>
          </w:p>
        </w:tc>
      </w:tr>
      <w:tr w14:paraId="35C0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pct"/>
            <w:vAlign w:val="center"/>
          </w:tcPr>
          <w:p w14:paraId="72588DF5">
            <w:pPr>
              <w:widowControl w:val="0"/>
              <w:spacing w:after="120" w:line="240" w:lineRule="auto"/>
              <w:ind w:right="113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Programi za stjecanje djelomične kvalifikacije</w:t>
            </w:r>
            <w:r>
              <w:rPr>
                <w:rStyle w:val="32"/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footnoteReference w:id="1"/>
            </w:r>
          </w:p>
        </w:tc>
        <w:tc>
          <w:tcPr>
            <w:tcW w:w="805" w:type="pct"/>
            <w:vAlign w:val="center"/>
          </w:tcPr>
          <w:p w14:paraId="0A92A1A6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  <w:id w:val="10838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79" w:type="pct"/>
            <w:vAlign w:val="center"/>
          </w:tcPr>
          <w:p w14:paraId="4A4AE1AB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2F5597" w:themeColor="accent5" w:themeShade="BF"/>
                <w:sz w:val="22"/>
                <w:szCs w:val="22"/>
              </w:rPr>
              <w:t>Sve tablice osim iz točaka 2.5. i 2.6.</w:t>
            </w:r>
          </w:p>
        </w:tc>
      </w:tr>
      <w:tr w14:paraId="04B0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pct"/>
            <w:vAlign w:val="center"/>
          </w:tcPr>
          <w:p w14:paraId="2D33E892">
            <w:pPr>
              <w:widowControl w:val="0"/>
              <w:spacing w:after="120" w:line="240" w:lineRule="auto"/>
              <w:ind w:right="113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Programi za postizanje skupova ishoda učenja (mikrokvalifikacija)</w:t>
            </w:r>
            <w:r>
              <w:rPr>
                <w:rStyle w:val="32"/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footnoteReference w:id="2"/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14:paraId="39D14C9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  <w:id w:val="3495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79" w:type="pct"/>
            <w:vAlign w:val="center"/>
          </w:tcPr>
          <w:p w14:paraId="3B6DF731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2F5597" w:themeColor="accent5" w:themeShade="BF"/>
                <w:sz w:val="22"/>
                <w:szCs w:val="22"/>
              </w:rPr>
              <w:t>Sve tablice  osim iz točaka 2.5. i 2.6.</w:t>
            </w:r>
          </w:p>
        </w:tc>
      </w:tr>
      <w:tr w14:paraId="42E9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pct"/>
            <w:shd w:val="clear" w:color="auto" w:fill="FFD965" w:themeFill="accent4" w:themeFillTint="99"/>
            <w:vAlign w:val="center"/>
          </w:tcPr>
          <w:p w14:paraId="4CB5A6B0">
            <w:pPr>
              <w:widowControl w:val="0"/>
              <w:spacing w:after="120" w:line="240" w:lineRule="auto"/>
              <w:ind w:left="720" w:right="113"/>
              <w:jc w:val="right"/>
              <w:rPr>
                <w:rFonts w:ascii="Times New Roman" w:hAnsi="Times New Roman" w:cs="Times New Roman"/>
                <w:b/>
                <w:i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2F5597" w:themeColor="accent5" w:themeShade="BF"/>
                <w:sz w:val="22"/>
                <w:szCs w:val="22"/>
              </w:rPr>
              <w:t>Program se predlaže za upis u Registar HKO-a</w:t>
            </w:r>
            <w:r>
              <w:rPr>
                <w:rStyle w:val="32"/>
                <w:rFonts w:ascii="Times New Roman" w:hAnsi="Times New Roman" w:cs="Times New Roman"/>
                <w:b/>
                <w:i/>
                <w:color w:val="2F5597" w:themeColor="accent5" w:themeShade="BF"/>
                <w:sz w:val="22"/>
                <w:szCs w:val="22"/>
              </w:rPr>
              <w:footnoteReference w:id="3"/>
            </w:r>
            <w:r>
              <w:rPr>
                <w:rFonts w:ascii="Times New Roman" w:hAnsi="Times New Roman" w:cs="Times New Roman"/>
                <w:b/>
                <w:i/>
                <w:color w:val="2F5597" w:themeColor="accent5" w:themeShade="BF"/>
                <w:sz w:val="22"/>
                <w:szCs w:val="22"/>
              </w:rPr>
              <w:t>:</w:t>
            </w:r>
          </w:p>
        </w:tc>
        <w:tc>
          <w:tcPr>
            <w:tcW w:w="805" w:type="pct"/>
            <w:shd w:val="clear" w:color="auto" w:fill="FFD965" w:themeFill="accent4" w:themeFillTint="99"/>
            <w:vAlign w:val="center"/>
          </w:tcPr>
          <w:p w14:paraId="1FEADC4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Da   </w:t>
            </w:r>
            <w:sdt>
              <w:sdt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  <w:id w:val="626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      Ne    </w:t>
            </w:r>
            <w:sdt>
              <w:sdt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  <w:id w:val="12688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   </w:t>
            </w:r>
          </w:p>
        </w:tc>
        <w:tc>
          <w:tcPr>
            <w:tcW w:w="1579" w:type="pct"/>
            <w:shd w:val="clear" w:color="auto" w:fill="FFD965" w:themeFill="accent4" w:themeFillTint="99"/>
            <w:vAlign w:val="center"/>
          </w:tcPr>
          <w:p w14:paraId="5A85325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Sve tablice</w:t>
            </w:r>
          </w:p>
        </w:tc>
      </w:tr>
      <w:tr w14:paraId="7E3A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pct"/>
            <w:shd w:val="clear" w:color="auto" w:fill="FFD965" w:themeFill="accent4" w:themeFillTint="99"/>
            <w:vAlign w:val="center"/>
          </w:tcPr>
          <w:p w14:paraId="7A278E52">
            <w:pPr>
              <w:widowControl w:val="0"/>
              <w:spacing w:after="120" w:line="240" w:lineRule="auto"/>
              <w:ind w:left="720" w:right="113"/>
              <w:jc w:val="right"/>
              <w:rPr>
                <w:rFonts w:ascii="Times New Roman" w:hAnsi="Times New Roman" w:cs="Times New Roman"/>
                <w:b/>
                <w:i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2F5597" w:themeColor="accent5" w:themeShade="BF"/>
                <w:sz w:val="22"/>
                <w:szCs w:val="22"/>
              </w:rPr>
              <w:t>Radi se o združenom programu:</w:t>
            </w:r>
          </w:p>
        </w:tc>
        <w:tc>
          <w:tcPr>
            <w:tcW w:w="805" w:type="pct"/>
            <w:shd w:val="clear" w:color="auto" w:fill="FFD965" w:themeFill="accent4" w:themeFillTint="99"/>
            <w:vAlign w:val="center"/>
          </w:tcPr>
          <w:p w14:paraId="5A8BCA1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Da   </w:t>
            </w:r>
            <w:sdt>
              <w:sdt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  <w:id w:val="-48354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      Ne    </w:t>
            </w:r>
            <w:sdt>
              <w:sdt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  <w:id w:val="59112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   </w:t>
            </w:r>
          </w:p>
        </w:tc>
        <w:tc>
          <w:tcPr>
            <w:tcW w:w="1579" w:type="pct"/>
            <w:shd w:val="clear" w:color="auto" w:fill="FFD965" w:themeFill="accent4" w:themeFillTint="99"/>
            <w:vAlign w:val="center"/>
          </w:tcPr>
          <w:p w14:paraId="3FD58AC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Sve tablice</w:t>
            </w:r>
          </w:p>
        </w:tc>
      </w:tr>
    </w:tbl>
    <w:p w14:paraId="30F87E5F">
      <w:pPr>
        <w:pStyle w:val="2"/>
        <w:numPr>
          <w:ilvl w:val="0"/>
          <w:numId w:val="0"/>
        </w:numPr>
        <w:ind w:left="360"/>
        <w:rPr>
          <w:highlight w:val="lightGray"/>
        </w:rPr>
      </w:pPr>
      <w:bookmarkStart w:id="7" w:name="_GoBack"/>
      <w:bookmarkEnd w:id="7"/>
    </w:p>
    <w:p w14:paraId="622867F2">
      <w:pPr>
        <w:spacing w:after="0" w:line="240" w:lineRule="auto"/>
        <w:rPr>
          <w:rFonts w:ascii="Times New Roman" w:hAnsi="Times New Roman" w:cs="Times New Roman" w:eastAsiaTheme="majorEastAsia"/>
          <w:b/>
          <w:bCs/>
          <w:color w:val="2E75B6" w:themeColor="accent1" w:themeShade="BF"/>
          <w:sz w:val="32"/>
          <w:szCs w:val="22"/>
          <w:highlight w:val="lightGray"/>
        </w:rPr>
      </w:pPr>
      <w:r>
        <w:rPr>
          <w:color w:val="2E75B6" w:themeColor="accent1" w:themeShade="BF"/>
          <w:szCs w:val="22"/>
          <w:highlight w:val="lightGray"/>
        </w:rPr>
        <w:br w:type="page"/>
      </w:r>
    </w:p>
    <w:p w14:paraId="23EF15E7">
      <w:pPr>
        <w:pStyle w:val="2"/>
      </w:pPr>
      <w:r>
        <w:t>PRIJEDLOG PROGRAMA</w:t>
      </w:r>
    </w:p>
    <w:p w14:paraId="2B0FB3AB">
      <w:pPr>
        <w:pStyle w:val="4"/>
      </w:pPr>
      <w:r>
        <w:t>2.1. Opće informacije o programu</w:t>
      </w:r>
    </w:p>
    <w:p w14:paraId="349C0B8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Upisati podatke o programu cjeloživotnog obrazovanja.</w:t>
      </w:r>
    </w:p>
    <w:tbl>
      <w:tblPr>
        <w:tblStyle w:val="4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  <w:gridCol w:w="7153"/>
      </w:tblGrid>
      <w:tr w14:paraId="77B9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/>
            <w:vAlign w:val="center"/>
          </w:tcPr>
          <w:p w14:paraId="60B4303C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8"/>
                <w:szCs w:val="28"/>
              </w:rPr>
              <w:t>Naziv programa</w:t>
            </w:r>
          </w:p>
        </w:tc>
        <w:tc>
          <w:tcPr>
            <w:tcW w:w="2500" w:type="pct"/>
            <w:shd w:val="clear" w:color="auto" w:fill="FFC000"/>
            <w:vAlign w:val="center"/>
          </w:tcPr>
          <w:p w14:paraId="7BAB5A71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8"/>
                <w:szCs w:val="28"/>
              </w:rPr>
            </w:pPr>
          </w:p>
        </w:tc>
      </w:tr>
      <w:tr w14:paraId="7CD8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23D9F57D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Naziv nositelja i sunositelja programa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</w:p>
        </w:tc>
        <w:tc>
          <w:tcPr>
            <w:tcW w:w="2500" w:type="pct"/>
            <w:vAlign w:val="center"/>
          </w:tcPr>
          <w:p w14:paraId="7BAB7C9F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2E00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25294E85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Nazivi svih partnera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  <w:r>
              <w:rPr>
                <w:rStyle w:val="32"/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footnoteReference w:id="4"/>
            </w:r>
          </w:p>
        </w:tc>
        <w:tc>
          <w:tcPr>
            <w:tcW w:w="2500" w:type="pct"/>
            <w:vAlign w:val="center"/>
          </w:tcPr>
          <w:p w14:paraId="3CB60594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15C9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52D04958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Voditelj programa</w:t>
            </w:r>
            <w:r>
              <w:rPr>
                <w:rStyle w:val="32"/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footnoteReference w:id="5"/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B9A9EC5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554C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28D47D50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Trajanje programa u nastavnim satima ukupno</w:t>
            </w:r>
            <w:r>
              <w:rPr>
                <w:rStyle w:val="32"/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footnoteReference w:id="6"/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(nastava + samostalni rad polaznika)</w:t>
            </w:r>
          </w:p>
        </w:tc>
        <w:tc>
          <w:tcPr>
            <w:tcW w:w="2500" w:type="pct"/>
            <w:vAlign w:val="center"/>
          </w:tcPr>
          <w:p w14:paraId="7AD8413F">
            <w:pPr>
              <w:spacing w:after="0" w:line="240" w:lineRule="auto"/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Npr. 60 sati (20 sati nastave + 40 samostalnog rada polaznika)</w:t>
            </w:r>
          </w:p>
        </w:tc>
      </w:tr>
      <w:tr w14:paraId="5819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344586B9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Broj ECTS bodova koji se stječu završetkom programa</w:t>
            </w:r>
          </w:p>
        </w:tc>
        <w:tc>
          <w:tcPr>
            <w:tcW w:w="2500" w:type="pct"/>
            <w:vAlign w:val="center"/>
          </w:tcPr>
          <w:p w14:paraId="6A4E477D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3D71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5AE452BF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Vrsta programa </w:t>
            </w:r>
          </w:p>
        </w:tc>
        <w:tc>
          <w:tcPr>
            <w:tcW w:w="2500" w:type="pct"/>
            <w:vAlign w:val="center"/>
          </w:tcPr>
          <w:p w14:paraId="044746C0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Npr. programi s kolegijima, predavanja, seminari, radionice, tečajevi, ljetne ili zimske škole, programi stručnog usavršavanja, kratki intenzivni obrazovni programi i sl. uključujući programe obrazovanja odraslih i obrazovanja za treću životnu dob</w:t>
            </w:r>
          </w:p>
        </w:tc>
      </w:tr>
      <w:tr w14:paraId="3FAF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51EB441D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Ciljana skupina polaznika</w:t>
            </w:r>
          </w:p>
        </w:tc>
        <w:tc>
          <w:tcPr>
            <w:tcW w:w="2500" w:type="pct"/>
            <w:vAlign w:val="center"/>
          </w:tcPr>
          <w:p w14:paraId="49A0FA4E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5880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4608552A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Optimalan, minimalni i maksimalni broj polaznika po programu </w:t>
            </w:r>
          </w:p>
        </w:tc>
        <w:tc>
          <w:tcPr>
            <w:tcW w:w="2500" w:type="pct"/>
            <w:vAlign w:val="center"/>
          </w:tcPr>
          <w:p w14:paraId="48B81169">
            <w:pPr>
              <w:spacing w:after="0" w:line="240" w:lineRule="auto"/>
              <w:rPr>
                <w:rFonts w:ascii="Times New Roman" w:hAnsi="Times New Roman" w:cs="Times New Roman"/>
                <w:i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Npr. 15 (min. 10 – maks. 25)</w:t>
            </w:r>
          </w:p>
        </w:tc>
      </w:tr>
      <w:tr w14:paraId="67EB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62E70DE4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Jezik izvođenja programa</w:t>
            </w:r>
          </w:p>
        </w:tc>
        <w:tc>
          <w:tcPr>
            <w:tcW w:w="2500" w:type="pct"/>
            <w:vAlign w:val="center"/>
          </w:tcPr>
          <w:p w14:paraId="550CD245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61B2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54157711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Mjesto izvođenja programa</w:t>
            </w:r>
            <w:r>
              <w:rPr>
                <w:rStyle w:val="32"/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footnoteReference w:id="7"/>
            </w:r>
          </w:p>
        </w:tc>
        <w:tc>
          <w:tcPr>
            <w:tcW w:w="2500" w:type="pct"/>
            <w:vAlign w:val="center"/>
          </w:tcPr>
          <w:p w14:paraId="5685AFB3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7D1E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4E5ED8AF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Način izvođenja programa</w:t>
            </w:r>
            <w:r>
              <w:rPr>
                <w:rStyle w:val="32"/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footnoteReference w:id="8"/>
            </w:r>
          </w:p>
        </w:tc>
        <w:tc>
          <w:tcPr>
            <w:tcW w:w="2500" w:type="pct"/>
            <w:vAlign w:val="center"/>
          </w:tcPr>
          <w:p w14:paraId="27AB9920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526E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065550C2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Kompetencije (znanja, vještine, samostalnost i odgovornost) koje se stječu završetkom programa</w:t>
            </w:r>
          </w:p>
        </w:tc>
        <w:tc>
          <w:tcPr>
            <w:tcW w:w="2500" w:type="pct"/>
            <w:vAlign w:val="center"/>
          </w:tcPr>
          <w:p w14:paraId="1207DB20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35D4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2CBBF51F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Razina programa prema HKO-u s obzirom na ishode učenja koji se stječu završetkom programa</w:t>
            </w:r>
          </w:p>
        </w:tc>
        <w:tc>
          <w:tcPr>
            <w:tcW w:w="2500" w:type="pct"/>
            <w:vAlign w:val="center"/>
          </w:tcPr>
          <w:p w14:paraId="41B77370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3BC0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31656BC4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bookmarkStart w:id="0" w:name="_Hlk170980493"/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Sektor prema Pravilniku o HKO-u kojemu program pripada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(samo za programe koji se upisuju u Registar HKO-a)</w:t>
            </w:r>
          </w:p>
        </w:tc>
        <w:tc>
          <w:tcPr>
            <w:tcW w:w="2500" w:type="pct"/>
            <w:vAlign w:val="center"/>
          </w:tcPr>
          <w:p w14:paraId="1AE419D8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bookmarkEnd w:id="0"/>
      <w:tr w14:paraId="6B4B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082C8D8A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Naziv djelomične kvalifikacije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</w:p>
        </w:tc>
        <w:tc>
          <w:tcPr>
            <w:tcW w:w="2500" w:type="pct"/>
            <w:vAlign w:val="center"/>
          </w:tcPr>
          <w:p w14:paraId="303E90F2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544F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2D00D66A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Znanstveno/umjetničko područje</w:t>
            </w:r>
          </w:p>
        </w:tc>
        <w:tc>
          <w:tcPr>
            <w:tcW w:w="2500" w:type="pct"/>
            <w:vAlign w:val="center"/>
          </w:tcPr>
          <w:p w14:paraId="142E6E70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7B4B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500" w:type="pct"/>
            <w:shd w:val="clear" w:color="auto" w:fill="FFC000" w:themeFill="accent4"/>
            <w:vAlign w:val="center"/>
          </w:tcPr>
          <w:p w14:paraId="112BA5D8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Opis programa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2860A70">
            <w:pPr>
              <w:spacing w:after="0" w:line="240" w:lineRule="auto"/>
              <w:rPr>
                <w:rFonts w:ascii="Times New Roman" w:hAnsi="Times New Roman" w:cs="Times New Roman"/>
                <w:i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Opišite program u nekoliko rečenica.</w:t>
            </w:r>
          </w:p>
        </w:tc>
      </w:tr>
      <w:tr w14:paraId="360E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6D8E3550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Uvjeti za upis na program</w:t>
            </w:r>
          </w:p>
        </w:tc>
        <w:tc>
          <w:tcPr>
            <w:tcW w:w="2500" w:type="pct"/>
            <w:vAlign w:val="center"/>
          </w:tcPr>
          <w:p w14:paraId="03A041F1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0CCB0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500" w:type="pct"/>
            <w:shd w:val="clear" w:color="auto" w:fill="FFC000" w:themeFill="accent4"/>
            <w:vAlign w:val="center"/>
          </w:tcPr>
          <w:p w14:paraId="5D82B537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Organizacija programa</w:t>
            </w:r>
          </w:p>
        </w:tc>
        <w:tc>
          <w:tcPr>
            <w:tcW w:w="2500" w:type="pct"/>
            <w:vAlign w:val="center"/>
          </w:tcPr>
          <w:p w14:paraId="7A6EEEC6">
            <w:pPr>
              <w:spacing w:after="0" w:line="240" w:lineRule="auto"/>
              <w:rPr>
                <w:rFonts w:ascii="Times New Roman" w:hAnsi="Times New Roman" w:cs="Times New Roman"/>
                <w:i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Kako je program organiziran? Npr. predavanja u poslijepodnevnim, večernjim satima, samo petak popodne i subota prijepodne, polaznici samostalno organiziraju vrijeme i biraju termine za nastavu prema dostupnom rasporedu i sl.</w:t>
            </w:r>
          </w:p>
        </w:tc>
      </w:tr>
      <w:tr w14:paraId="1E7D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60D3E8E8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Uvjeti za završetak programa</w:t>
            </w:r>
          </w:p>
        </w:tc>
        <w:tc>
          <w:tcPr>
            <w:tcW w:w="2500" w:type="pct"/>
            <w:vAlign w:val="center"/>
          </w:tcPr>
          <w:p w14:paraId="3C9AECDD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  <w:tr w14:paraId="7D4C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shd w:val="clear" w:color="auto" w:fill="FFC000" w:themeFill="accent4"/>
            <w:vAlign w:val="center"/>
          </w:tcPr>
          <w:p w14:paraId="583A585F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Predviđeni datum revizije programa </w:t>
            </w:r>
          </w:p>
        </w:tc>
        <w:tc>
          <w:tcPr>
            <w:tcW w:w="2500" w:type="pct"/>
            <w:vAlign w:val="center"/>
          </w:tcPr>
          <w:p w14:paraId="515D2474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</w:p>
        </w:tc>
      </w:tr>
    </w:tbl>
    <w:p w14:paraId="3407C110">
      <w:pPr>
        <w:spacing w:after="0" w:line="240" w:lineRule="auto"/>
        <w:rPr>
          <w:rFonts w:ascii="Times New Roman" w:hAnsi="Times New Roman" w:cs="Times New Roman" w:eastAsiaTheme="majorEastAsia"/>
          <w:color w:val="2F5597" w:themeColor="accent5" w:themeShade="BF"/>
          <w:sz w:val="32"/>
          <w:szCs w:val="32"/>
        </w:rPr>
      </w:pPr>
    </w:p>
    <w:p w14:paraId="28864F04">
      <w:pPr>
        <w:pStyle w:val="4"/>
      </w:pPr>
      <w:r>
        <w:rPr>
          <w:sz w:val="32"/>
          <w:szCs w:val="32"/>
        </w:rPr>
        <w:br w:type="page"/>
      </w:r>
      <w:r>
        <w:t>2.2. Ishodi učenja programa</w:t>
      </w:r>
    </w:p>
    <w:p w14:paraId="43921BE1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>
        <w:rPr>
          <w:rFonts w:ascii="Times New Roman" w:hAnsi="Times New Roman" w:cs="Times New Roman"/>
          <w:i/>
          <w:sz w:val="22"/>
          <w:szCs w:val="22"/>
          <w:lang w:eastAsia="hr-HR"/>
        </w:rPr>
        <w:t>Upisati ishode učenja programa cjeloživotnog obrazovanja.</w:t>
      </w:r>
    </w:p>
    <w:tbl>
      <w:tblPr>
        <w:tblStyle w:val="4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1470"/>
      </w:tblGrid>
      <w:tr w14:paraId="1F54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  <w:shd w:val="clear" w:color="auto" w:fill="FFC000" w:themeFill="accent4"/>
          </w:tcPr>
          <w:p w14:paraId="57444EE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Oznaka</w:t>
            </w:r>
          </w:p>
        </w:tc>
        <w:tc>
          <w:tcPr>
            <w:tcW w:w="4009" w:type="pct"/>
            <w:shd w:val="clear" w:color="auto" w:fill="FFC000" w:themeFill="accent4"/>
          </w:tcPr>
          <w:p w14:paraId="72937DF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Ishodi učenja programa (IUP)</w:t>
            </w:r>
          </w:p>
        </w:tc>
      </w:tr>
      <w:tr w14:paraId="472E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7598CE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1</w:t>
            </w:r>
          </w:p>
        </w:tc>
        <w:tc>
          <w:tcPr>
            <w:tcW w:w="4009" w:type="pct"/>
          </w:tcPr>
          <w:p w14:paraId="023F0851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5731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6907E27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2</w:t>
            </w:r>
          </w:p>
        </w:tc>
        <w:tc>
          <w:tcPr>
            <w:tcW w:w="4009" w:type="pct"/>
          </w:tcPr>
          <w:p w14:paraId="6E874A10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65AA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181A996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2</w:t>
            </w:r>
          </w:p>
        </w:tc>
        <w:tc>
          <w:tcPr>
            <w:tcW w:w="4009" w:type="pct"/>
          </w:tcPr>
          <w:p w14:paraId="4F7C112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08BC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4B2DA47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4</w:t>
            </w:r>
          </w:p>
        </w:tc>
        <w:tc>
          <w:tcPr>
            <w:tcW w:w="4009" w:type="pct"/>
          </w:tcPr>
          <w:p w14:paraId="310ADC9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6243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4458A59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5</w:t>
            </w:r>
          </w:p>
        </w:tc>
        <w:tc>
          <w:tcPr>
            <w:tcW w:w="4009" w:type="pct"/>
          </w:tcPr>
          <w:p w14:paraId="17D5059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28CB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4FD0BCA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6</w:t>
            </w:r>
          </w:p>
        </w:tc>
        <w:tc>
          <w:tcPr>
            <w:tcW w:w="4009" w:type="pct"/>
          </w:tcPr>
          <w:p w14:paraId="15E261B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6138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158D2751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7</w:t>
            </w:r>
          </w:p>
        </w:tc>
        <w:tc>
          <w:tcPr>
            <w:tcW w:w="4009" w:type="pct"/>
          </w:tcPr>
          <w:p w14:paraId="632A1A1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31B3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466830E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8</w:t>
            </w:r>
          </w:p>
        </w:tc>
        <w:tc>
          <w:tcPr>
            <w:tcW w:w="4009" w:type="pct"/>
          </w:tcPr>
          <w:p w14:paraId="2629EE9B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35709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5A318A4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9</w:t>
            </w:r>
          </w:p>
        </w:tc>
        <w:tc>
          <w:tcPr>
            <w:tcW w:w="4009" w:type="pct"/>
          </w:tcPr>
          <w:p w14:paraId="39921D0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7368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pct"/>
          </w:tcPr>
          <w:p w14:paraId="3C4185A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IUP10</w:t>
            </w:r>
          </w:p>
        </w:tc>
        <w:tc>
          <w:tcPr>
            <w:tcW w:w="4009" w:type="pct"/>
          </w:tcPr>
          <w:p w14:paraId="38B0D85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</w:tbl>
    <w:p w14:paraId="2269F6EB">
      <w:pPr>
        <w:spacing w:after="0" w:line="240" w:lineRule="auto"/>
        <w:rPr>
          <w:rFonts w:ascii="Times New Roman" w:hAnsi="Times New Roman" w:cs="Times New Roman" w:eastAsiaTheme="majorEastAsia"/>
          <w:color w:val="2F5597" w:themeColor="accent5" w:themeShade="BF"/>
          <w:sz w:val="32"/>
          <w:szCs w:val="32"/>
        </w:rPr>
      </w:pPr>
    </w:p>
    <w:p w14:paraId="242A8143">
      <w:pPr>
        <w:spacing w:after="0" w:line="240" w:lineRule="auto"/>
        <w:rPr>
          <w:rFonts w:ascii="Times New Roman" w:hAnsi="Times New Roman" w:cs="Times New Roman" w:eastAsiaTheme="majorEastAsia"/>
          <w:color w:val="2F5597" w:themeColor="accent5" w:themeShade="BF"/>
          <w:sz w:val="32"/>
          <w:szCs w:val="32"/>
        </w:rPr>
      </w:pPr>
      <w:r>
        <w:rPr>
          <w:rFonts w:ascii="Times New Roman" w:hAnsi="Times New Roman" w:cs="Times New Roman" w:eastAsiaTheme="majorEastAsia"/>
          <w:color w:val="2F5597" w:themeColor="accent5" w:themeShade="BF"/>
          <w:sz w:val="32"/>
          <w:szCs w:val="32"/>
        </w:rPr>
        <w:br w:type="page"/>
      </w:r>
    </w:p>
    <w:p w14:paraId="49659A43">
      <w:pPr>
        <w:pStyle w:val="4"/>
      </w:pPr>
      <w:r>
        <w:t>2.3. Izvedbeni plan programa</w:t>
      </w:r>
    </w:p>
    <w:p w14:paraId="4F65AAA6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>
        <w:rPr>
          <w:rFonts w:ascii="Times New Roman" w:hAnsi="Times New Roman" w:cs="Times New Roman"/>
          <w:i/>
          <w:sz w:val="22"/>
          <w:szCs w:val="22"/>
          <w:lang w:eastAsia="hr-HR"/>
        </w:rPr>
        <w:t>Program cjeloživotnog obrazovanja može se sastojati od sadržajnih cjelina (kolegija ili ostalih obrazovnih aktivnosti).  Ako se program sastoji od kolegija upišite svaki kolegij zasebno, a ako ne postoje kolegiji, nego se sastoji od drugih sadržajnih cjelina, opišite logički okrupnjene jedinice (npr. sesija, tema, lekcija i sl.). Programi s ECTS bodovima trebaju uključivati i vrednovanje, tj. provjeru ostvarenosti ishoda učenja. Ako je potrebno, retke možete dodati, a suvišne izbrisati u tablici.</w:t>
      </w:r>
    </w:p>
    <w:tbl>
      <w:tblPr>
        <w:tblStyle w:val="45"/>
        <w:tblpPr w:leftFromText="180" w:rightFromText="180" w:vertAnchor="text" w:tblpY="-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625"/>
        <w:gridCol w:w="1499"/>
        <w:gridCol w:w="1448"/>
        <w:gridCol w:w="1762"/>
        <w:gridCol w:w="1854"/>
        <w:gridCol w:w="1499"/>
        <w:gridCol w:w="2212"/>
      </w:tblGrid>
      <w:tr w14:paraId="22D8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shd w:val="clear" w:color="auto" w:fill="FFC000" w:themeFill="accent4"/>
            <w:vAlign w:val="center"/>
          </w:tcPr>
          <w:p w14:paraId="2712C78F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>Naziv sadržajne cjeline (kolegija i/ili ostalih obrazovnih aktivnosti) prema redoslijedu izvođenja</w:t>
            </w:r>
          </w:p>
        </w:tc>
        <w:tc>
          <w:tcPr>
            <w:tcW w:w="568" w:type="pct"/>
            <w:shd w:val="clear" w:color="auto" w:fill="FFC000" w:themeFill="accent4"/>
            <w:vAlign w:val="center"/>
          </w:tcPr>
          <w:p w14:paraId="167E875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>Opis sadržaja</w:t>
            </w:r>
          </w:p>
        </w:tc>
        <w:tc>
          <w:tcPr>
            <w:tcW w:w="524" w:type="pct"/>
            <w:shd w:val="clear" w:color="auto" w:fill="FFC000" w:themeFill="accent4"/>
            <w:vAlign w:val="center"/>
          </w:tcPr>
          <w:p w14:paraId="0F1A54D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>Ishodi učenja</w:t>
            </w:r>
          </w:p>
        </w:tc>
        <w:tc>
          <w:tcPr>
            <w:tcW w:w="506" w:type="pct"/>
            <w:shd w:val="clear" w:color="auto" w:fill="FFC000" w:themeFill="accent4"/>
            <w:vAlign w:val="center"/>
          </w:tcPr>
          <w:p w14:paraId="70E998DB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>Način izvođenja</w:t>
            </w:r>
            <w:r>
              <w:rPr>
                <w:rStyle w:val="32"/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footnoteReference w:id="9"/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pct"/>
            <w:shd w:val="clear" w:color="auto" w:fill="FFC000" w:themeFill="accent4"/>
            <w:vAlign w:val="center"/>
          </w:tcPr>
          <w:p w14:paraId="0035A63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>Broj sati nastave</w:t>
            </w:r>
          </w:p>
        </w:tc>
        <w:tc>
          <w:tcPr>
            <w:tcW w:w="648" w:type="pct"/>
            <w:shd w:val="clear" w:color="auto" w:fill="FFC000" w:themeFill="accent4"/>
            <w:vAlign w:val="center"/>
          </w:tcPr>
          <w:p w14:paraId="2535FA8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 xml:space="preserve">Samostalni rad polaznika - broj sati </w:t>
            </w:r>
          </w:p>
        </w:tc>
        <w:tc>
          <w:tcPr>
            <w:tcW w:w="524" w:type="pct"/>
            <w:shd w:val="clear" w:color="auto" w:fill="FFC000" w:themeFill="accent4"/>
          </w:tcPr>
          <w:p w14:paraId="0ECDC0C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</w:p>
          <w:p w14:paraId="3337FF8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>Broj ECTS bodova</w:t>
            </w:r>
          </w:p>
        </w:tc>
        <w:tc>
          <w:tcPr>
            <w:tcW w:w="773" w:type="pct"/>
            <w:shd w:val="clear" w:color="auto" w:fill="FFC000" w:themeFill="accent4"/>
            <w:vAlign w:val="center"/>
          </w:tcPr>
          <w:p w14:paraId="67309B7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 xml:space="preserve">Način provjere postignutosti ishoda učenja - </w:t>
            </w:r>
            <w:r>
              <w:rPr>
                <w:rFonts w:ascii="Times New Roman" w:hAnsi="Times New Roman" w:cs="Times New Roman"/>
                <w:b/>
                <w:i/>
                <w:color w:val="808080" w:themeColor="text1" w:themeTint="80"/>
                <w:sz w:val="20"/>
                <w:szCs w:val="20"/>
                <w:lang w:eastAsia="hr-H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opisati</w:t>
            </w:r>
          </w:p>
        </w:tc>
      </w:tr>
      <w:tr w14:paraId="28D5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41" w:type="pct"/>
            <w:vAlign w:val="center"/>
          </w:tcPr>
          <w:p w14:paraId="6E8443B6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63268D82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590F9FBF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4930D525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47705554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3B86436B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3C03EDE7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09D16EE3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18"/>
                <w:szCs w:val="18"/>
                <w:lang w:eastAsia="hr-HR"/>
              </w:rPr>
              <w:t>Npr. Izrada i prezentacija seminarskog rada, projektni zadatak – ovisno o ishodu</w:t>
            </w:r>
          </w:p>
        </w:tc>
      </w:tr>
      <w:tr w14:paraId="662C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41" w:type="pct"/>
            <w:vAlign w:val="center"/>
          </w:tcPr>
          <w:p w14:paraId="1716ACAA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5BEAA4A9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53BBDC5B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1CC99968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69017DA7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793E4D66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5D5168F8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5023E648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</w:tr>
      <w:tr w14:paraId="67B7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41" w:type="pct"/>
            <w:vAlign w:val="center"/>
          </w:tcPr>
          <w:p w14:paraId="4C4CC068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377E456D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023A32CE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407104A1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0DBBB1E6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74A48CB6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61240E9D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7E239C58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</w:tr>
      <w:tr w14:paraId="47A7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vAlign w:val="center"/>
          </w:tcPr>
          <w:p w14:paraId="74E95559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367C2806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54184F36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7890E6FA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43A3AD13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79337F4D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350AACDF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1050E4DE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</w:tr>
      <w:tr w14:paraId="4266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vAlign w:val="center"/>
          </w:tcPr>
          <w:p w14:paraId="0491E135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6B7964A6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2B172F90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394EB587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33887983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15AA5409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34C46D9C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7306C6CD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</w:tr>
      <w:tr w14:paraId="71B4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vAlign w:val="center"/>
          </w:tcPr>
          <w:p w14:paraId="737B44AD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5B06A0E6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285781BB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04EB6D07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4018A52C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0C855258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19A447C9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7FB30538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</w:tr>
      <w:tr w14:paraId="4408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vAlign w:val="center"/>
          </w:tcPr>
          <w:p w14:paraId="3A6EEB99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4C511530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5DA6ACA6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78230EE4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5E3A50D1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7E3B4D12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3CE12D87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4527CE67">
            <w:pPr>
              <w:spacing w:after="0"/>
              <w:rPr>
                <w:rFonts w:ascii="Times New Roman" w:hAnsi="Times New Roman" w:cs="Times New Roman"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</w:tr>
      <w:tr w14:paraId="1B85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pct"/>
            <w:gridSpan w:val="4"/>
            <w:shd w:val="clear" w:color="auto" w:fill="FFC000" w:themeFill="accent4"/>
            <w:vAlign w:val="center"/>
          </w:tcPr>
          <w:p w14:paraId="4D19ED96">
            <w:pPr>
              <w:tabs>
                <w:tab w:val="left" w:pos="2031"/>
              </w:tabs>
              <w:spacing w:after="0" w:line="240" w:lineRule="auto"/>
              <w:ind w:left="1440"/>
              <w:jc w:val="right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616" w:type="pct"/>
            <w:shd w:val="clear" w:color="auto" w:fill="FFC000" w:themeFill="accent4"/>
            <w:vAlign w:val="center"/>
          </w:tcPr>
          <w:p w14:paraId="6FC09AF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</w:p>
          <w:p w14:paraId="7C5E60D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shd w:val="clear" w:color="auto" w:fill="FFC000" w:themeFill="accent4"/>
            <w:vAlign w:val="center"/>
          </w:tcPr>
          <w:p w14:paraId="4BB5E10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shd w:val="clear" w:color="auto" w:fill="FFC000" w:themeFill="accent4"/>
          </w:tcPr>
          <w:p w14:paraId="7BA39A9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shd w:val="clear" w:color="auto" w:fill="FFD965" w:themeFill="accent4" w:themeFillTint="99"/>
            <w:vAlign w:val="center"/>
          </w:tcPr>
          <w:p w14:paraId="0EE5E70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</w:p>
        </w:tc>
      </w:tr>
      <w:tr w14:paraId="72DF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vAlign w:val="center"/>
          </w:tcPr>
          <w:p w14:paraId="24010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>Primjeri vrednovanja</w:t>
            </w:r>
          </w:p>
        </w:tc>
        <w:tc>
          <w:tcPr>
            <w:tcW w:w="4159" w:type="pct"/>
            <w:gridSpan w:val="7"/>
          </w:tcPr>
          <w:p w14:paraId="3F13BA51">
            <w:pPr>
              <w:spacing w:after="0"/>
              <w:rPr>
                <w:rFonts w:ascii="Times New Roman" w:hAnsi="Times New Roman" w:cs="Times New Roman"/>
                <w:i/>
                <w:color w:val="AFABAB" w:themeColor="background2" w:themeShade="BF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18"/>
                <w:szCs w:val="18"/>
                <w:lang w:eastAsia="hr-HR"/>
              </w:rPr>
              <w:t xml:space="preserve">Napišite 1-2 primjera vrednovanja. </w:t>
            </w: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18"/>
                <w:szCs w:val="18"/>
                <w:lang w:eastAsia="hr-HR"/>
              </w:rPr>
              <w:br w:type="textWrapping"/>
            </w: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18"/>
                <w:szCs w:val="18"/>
                <w:lang w:eastAsia="hr-HR"/>
              </w:rPr>
              <w:t>Npr. Za ishod učenja xy, polaznici će prezentirati interdisciplinarne projekte djece u praksi ranog i predškolskog odgoja i obrazovanja kao integrirane sadržaje (poticaje i aktivnosti) koji doprinose cjelovitoj (osobnoj, socio-emocionalnoj i obrazovnoj) dobrobiti djece rane i predškolske dobi</w:t>
            </w:r>
          </w:p>
        </w:tc>
      </w:tr>
      <w:tr w14:paraId="4ADC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pct"/>
            <w:vAlign w:val="center"/>
          </w:tcPr>
          <w:p w14:paraId="5ACA53C2">
            <w:pPr>
              <w:spacing w:after="0"/>
              <w:jc w:val="right"/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0"/>
                <w:szCs w:val="20"/>
                <w:lang w:eastAsia="hr-HR"/>
              </w:rPr>
              <w:t>Napredovanje polaznika tijekom programa</w:t>
            </w:r>
          </w:p>
        </w:tc>
        <w:tc>
          <w:tcPr>
            <w:tcW w:w="4159" w:type="pct"/>
            <w:gridSpan w:val="7"/>
          </w:tcPr>
          <w:p w14:paraId="2F0A05B4">
            <w:pPr>
              <w:spacing w:after="0"/>
              <w:rPr>
                <w:rFonts w:ascii="Times New Roman" w:hAnsi="Times New Roman" w:cs="Times New Roman"/>
                <w:i/>
                <w:color w:val="AFABAB" w:themeColor="background2" w:themeShade="BF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18"/>
                <w:szCs w:val="18"/>
                <w:lang w:eastAsia="hr-HR"/>
              </w:rPr>
              <w:t>Opišite uvjete za napredovanje tijekom programa, ako postoje. Npr. pohađanje nastave, sudjelovanje u diskusijama, izrada prve/druge/treće faze projekta, izrada seminarskog rada, testovi za samoprocjenu znanja ili drugi zadaci koje polaznici trebaju izvršavati tijekom programa.</w:t>
            </w:r>
          </w:p>
          <w:p w14:paraId="1EFC29CC">
            <w:pPr>
              <w:spacing w:after="0"/>
              <w:rPr>
                <w:rFonts w:ascii="Times New Roman" w:hAnsi="Times New Roman" w:cs="Times New Roman"/>
                <w:i/>
                <w:color w:val="AFABAB" w:themeColor="background2" w:themeShade="BF"/>
                <w:sz w:val="18"/>
                <w:szCs w:val="18"/>
                <w:lang w:eastAsia="hr-HR"/>
              </w:rPr>
            </w:pPr>
          </w:p>
        </w:tc>
      </w:tr>
    </w:tbl>
    <w:p w14:paraId="79BA5BEE">
      <w:pPr>
        <w:pStyle w:val="4"/>
        <w:numPr>
          <w:ilvl w:val="1"/>
          <w:numId w:val="5"/>
        </w:numPr>
      </w:pPr>
      <w:r>
        <w:br w:type="page"/>
      </w:r>
      <w:r>
        <w:t>Matrica povezanosti ishoda učenja kolegija s ishodima učenja programa cjeloživotnog učenja</w:t>
      </w:r>
    </w:p>
    <w:p w14:paraId="442E6DE2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>
        <w:rPr>
          <w:rFonts w:ascii="Times New Roman" w:hAnsi="Times New Roman" w:cs="Times New Roman"/>
          <w:i/>
          <w:sz w:val="22"/>
          <w:szCs w:val="22"/>
          <w:lang w:eastAsia="hr-HR"/>
        </w:rPr>
        <w:t>U tablicu upišite kolegije od kojih se sastoji program. Označite (+) koji kolegij svojim ishodima doprinosi kojem ishodu učenju programa (IUP). Matrica se ispunjava samo za programe kojima se stječu djelomične kvalifikacije.</w:t>
      </w:r>
    </w:p>
    <w:tbl>
      <w:tblPr>
        <w:tblStyle w:val="4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6"/>
        <w:gridCol w:w="1270"/>
        <w:gridCol w:w="1273"/>
        <w:gridCol w:w="1273"/>
        <w:gridCol w:w="1270"/>
        <w:gridCol w:w="1267"/>
        <w:gridCol w:w="1266"/>
      </w:tblGrid>
      <w:tr w14:paraId="71E4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pct"/>
            <w:shd w:val="clear" w:color="auto" w:fill="FFC000" w:themeFill="accent4"/>
          </w:tcPr>
          <w:p w14:paraId="443A458D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Ishodi učenja programa (IUP)</w:t>
            </w:r>
          </w:p>
        </w:tc>
        <w:tc>
          <w:tcPr>
            <w:tcW w:w="444" w:type="pct"/>
          </w:tcPr>
          <w:p w14:paraId="0A8B12E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IUP1</w:t>
            </w:r>
          </w:p>
        </w:tc>
        <w:tc>
          <w:tcPr>
            <w:tcW w:w="445" w:type="pct"/>
          </w:tcPr>
          <w:p w14:paraId="146027B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IUP2</w:t>
            </w:r>
          </w:p>
        </w:tc>
        <w:tc>
          <w:tcPr>
            <w:tcW w:w="445" w:type="pct"/>
          </w:tcPr>
          <w:p w14:paraId="47E0797D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IUP3</w:t>
            </w:r>
          </w:p>
        </w:tc>
        <w:tc>
          <w:tcPr>
            <w:tcW w:w="444" w:type="pct"/>
          </w:tcPr>
          <w:p w14:paraId="09A17A5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IUP4</w:t>
            </w:r>
          </w:p>
        </w:tc>
        <w:tc>
          <w:tcPr>
            <w:tcW w:w="443" w:type="pct"/>
          </w:tcPr>
          <w:p w14:paraId="12E0265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IUP5</w:t>
            </w:r>
          </w:p>
        </w:tc>
        <w:tc>
          <w:tcPr>
            <w:tcW w:w="442" w:type="pct"/>
          </w:tcPr>
          <w:p w14:paraId="3C2BA84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IUP6</w:t>
            </w:r>
          </w:p>
        </w:tc>
      </w:tr>
      <w:tr w14:paraId="7C8D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pct"/>
            <w:shd w:val="clear" w:color="auto" w:fill="FFC000" w:themeFill="accent4"/>
          </w:tcPr>
          <w:p w14:paraId="66A392B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 xml:space="preserve">Naziv kolegija/obrazovne aktivnosti: </w:t>
            </w:r>
          </w:p>
        </w:tc>
        <w:tc>
          <w:tcPr>
            <w:tcW w:w="444" w:type="pct"/>
          </w:tcPr>
          <w:p w14:paraId="2C408A2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4301479F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23257AD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6FE6B9B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0170588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4E004CC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1DE6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pct"/>
          </w:tcPr>
          <w:p w14:paraId="688C001F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K 1/OA1</w:t>
            </w:r>
          </w:p>
        </w:tc>
        <w:tc>
          <w:tcPr>
            <w:tcW w:w="444" w:type="pct"/>
          </w:tcPr>
          <w:p w14:paraId="5DED907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7DCCBC1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25980E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2EB3B63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3F62966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4430C44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093CD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pct"/>
          </w:tcPr>
          <w:p w14:paraId="1C7A2E1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K 2/OA2</w:t>
            </w:r>
          </w:p>
        </w:tc>
        <w:tc>
          <w:tcPr>
            <w:tcW w:w="444" w:type="pct"/>
          </w:tcPr>
          <w:p w14:paraId="164627C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AFABAB" w:themeColor="background2" w:themeShade="BF"/>
                <w:lang w:eastAsia="hr-HR"/>
              </w:rPr>
              <w:t>+</w:t>
            </w:r>
          </w:p>
        </w:tc>
        <w:tc>
          <w:tcPr>
            <w:tcW w:w="445" w:type="pct"/>
          </w:tcPr>
          <w:p w14:paraId="1C70E2D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1BA70D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5888178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77FADEE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6E45DD0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6143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pct"/>
          </w:tcPr>
          <w:p w14:paraId="7EF5A29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K 3/OA3</w:t>
            </w:r>
          </w:p>
        </w:tc>
        <w:tc>
          <w:tcPr>
            <w:tcW w:w="444" w:type="pct"/>
          </w:tcPr>
          <w:p w14:paraId="306BFAF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987838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1ECD1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3C2EF8C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710B823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618FB5E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48A3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pct"/>
          </w:tcPr>
          <w:p w14:paraId="63ED528D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K 5/OA5</w:t>
            </w:r>
          </w:p>
        </w:tc>
        <w:tc>
          <w:tcPr>
            <w:tcW w:w="444" w:type="pct"/>
          </w:tcPr>
          <w:p w14:paraId="2284DD7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5E31DE5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A2AEECB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1C17B70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54D4E30D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0617585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679C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pct"/>
          </w:tcPr>
          <w:p w14:paraId="559A7CA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K 6/OA7</w:t>
            </w:r>
          </w:p>
        </w:tc>
        <w:tc>
          <w:tcPr>
            <w:tcW w:w="444" w:type="pct"/>
          </w:tcPr>
          <w:p w14:paraId="22ACD59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5B8A707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6909A66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32418C1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17A843E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2D4267FD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</w:tbl>
    <w:p w14:paraId="695EFF99">
      <w:pPr>
        <w:spacing w:after="0" w:line="240" w:lineRule="auto"/>
        <w:rPr>
          <w:rFonts w:ascii="Times New Roman" w:hAnsi="Times New Roman" w:cs="Times New Roman" w:eastAsiaTheme="majorEastAsia"/>
          <w:color w:val="2F5597" w:themeColor="accent5" w:themeShade="BF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2054AF0C">
      <w:pPr>
        <w:pStyle w:val="4"/>
        <w:numPr>
          <w:ilvl w:val="1"/>
          <w:numId w:val="5"/>
        </w:numPr>
      </w:pPr>
      <w:r>
        <w:t xml:space="preserve">Skupovi ishoda učenja iz Registra HKO-a </w:t>
      </w:r>
    </w:p>
    <w:p w14:paraId="58D223B8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i/>
          <w:color w:val="808080" w:themeColor="text1" w:themeTint="80"/>
          <w:sz w:val="22"/>
          <w:szCs w:val="22"/>
          <w:lang w:eastAsia="hr-H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Times New Roman" w:hAnsi="Times New Roman" w:cs="Times New Roman"/>
          <w:i/>
          <w:color w:val="808080" w:themeColor="text1" w:themeTint="80"/>
          <w:sz w:val="22"/>
          <w:szCs w:val="22"/>
          <w:lang w:eastAsia="hr-H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textWrapping"/>
      </w:r>
      <w:bookmarkStart w:id="1" w:name="_Hlk171004180"/>
      <w:r>
        <w:rPr>
          <w:rFonts w:ascii="Times New Roman" w:hAnsi="Times New Roman" w:cs="Times New Roman"/>
          <w:i/>
          <w:color w:val="808080" w:themeColor="text1" w:themeTint="80"/>
          <w:sz w:val="22"/>
          <w:szCs w:val="22"/>
          <w:lang w:eastAsia="hr-H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U Registru HKO-a  potrebno je odabrati skupove ishoda učenja s kojima je predloženi program usklađen te ih prepisati u donju tablicu. Tablica se popunjava samo za one programe koje se želi upisati u Registar HKO-a.  Skupove ishoda učenja koji su upisani u Registar HKO možete pronaći na </w:t>
      </w:r>
      <w:r>
        <w:fldChar w:fldCharType="begin"/>
      </w:r>
      <w:r>
        <w:instrText xml:space="preserve"> HYPERLINK "https://hko.srce.hr/registar/standardi" </w:instrText>
      </w:r>
      <w:r>
        <w:fldChar w:fldCharType="separate"/>
      </w:r>
      <w:r>
        <w:rPr>
          <w:rStyle w:val="39"/>
          <w:rFonts w:ascii="Times New Roman" w:hAnsi="Times New Roman" w:cs="Times New Roman"/>
          <w:i/>
          <w:sz w:val="22"/>
          <w:szCs w:val="22"/>
          <w:lang w:eastAsia="hr-HR"/>
        </w:rPr>
        <w:t>https://hko.srce.hr/registar/standardi</w:t>
      </w:r>
      <w:r>
        <w:rPr>
          <w:rStyle w:val="39"/>
          <w:rFonts w:ascii="Times New Roman" w:hAnsi="Times New Roman" w:cs="Times New Roman"/>
          <w:i/>
          <w:sz w:val="22"/>
          <w:szCs w:val="22"/>
          <w:lang w:eastAsia="hr-HR"/>
        </w:rPr>
        <w:fldChar w:fldCharType="end"/>
      </w:r>
      <w:r>
        <w:rPr>
          <w:rFonts w:ascii="Times New Roman" w:hAnsi="Times New Roman" w:cs="Times New Roman"/>
          <w:i/>
          <w:color w:val="808080" w:themeColor="text1" w:themeTint="80"/>
          <w:sz w:val="22"/>
          <w:szCs w:val="22"/>
          <w:lang w:eastAsia="hr-H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. Pažljivo odaberite željenu razinu prema HKO-u (5, 6, 6 st., 6 sv,.7 ,7.1 st., 7.1 sv.,7.2).</w:t>
      </w:r>
      <w:bookmarkEnd w:id="1"/>
      <w:r>
        <w:rPr>
          <w:rFonts w:ascii="Times New Roman" w:hAnsi="Times New Roman" w:cs="Times New Roman"/>
          <w:i/>
          <w:color w:val="808080" w:themeColor="text1" w:themeTint="80"/>
          <w:sz w:val="22"/>
          <w:szCs w:val="22"/>
          <w:lang w:eastAsia="hr-H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textWrapping"/>
      </w:r>
    </w:p>
    <w:tbl>
      <w:tblPr>
        <w:tblStyle w:val="4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11404"/>
      </w:tblGrid>
      <w:tr w14:paraId="4840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pct"/>
            <w:shd w:val="clear" w:color="auto" w:fill="FFC000" w:themeFill="accent4"/>
          </w:tcPr>
          <w:p w14:paraId="6BCC2F9B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lang w:eastAsia="hr-H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</w:t>
            </w:r>
          </w:p>
        </w:tc>
        <w:tc>
          <w:tcPr>
            <w:tcW w:w="3986" w:type="pct"/>
            <w:shd w:val="clear" w:color="auto" w:fill="FFC000" w:themeFill="accent4"/>
          </w:tcPr>
          <w:p w14:paraId="134B3B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Skupovi ishoda učenja (SIU)</w:t>
            </w:r>
          </w:p>
        </w:tc>
      </w:tr>
      <w:tr w14:paraId="4A8F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pct"/>
          </w:tcPr>
          <w:p w14:paraId="60C0D76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 1</w:t>
            </w:r>
          </w:p>
        </w:tc>
        <w:tc>
          <w:tcPr>
            <w:tcW w:w="3986" w:type="pct"/>
          </w:tcPr>
          <w:p w14:paraId="6113AAE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612F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pct"/>
          </w:tcPr>
          <w:p w14:paraId="7F9EA931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 2</w:t>
            </w:r>
          </w:p>
        </w:tc>
        <w:tc>
          <w:tcPr>
            <w:tcW w:w="3986" w:type="pct"/>
          </w:tcPr>
          <w:p w14:paraId="04CDAB40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6FA8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pct"/>
          </w:tcPr>
          <w:p w14:paraId="717C674F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 3</w:t>
            </w:r>
          </w:p>
        </w:tc>
        <w:tc>
          <w:tcPr>
            <w:tcW w:w="3986" w:type="pct"/>
          </w:tcPr>
          <w:p w14:paraId="4C94485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209D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pct"/>
          </w:tcPr>
          <w:p w14:paraId="1C95CF6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 4</w:t>
            </w:r>
          </w:p>
        </w:tc>
        <w:tc>
          <w:tcPr>
            <w:tcW w:w="3986" w:type="pct"/>
          </w:tcPr>
          <w:p w14:paraId="3A42680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4C37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pct"/>
          </w:tcPr>
          <w:p w14:paraId="5ABF283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 5</w:t>
            </w:r>
          </w:p>
        </w:tc>
        <w:tc>
          <w:tcPr>
            <w:tcW w:w="3986" w:type="pct"/>
          </w:tcPr>
          <w:p w14:paraId="7276A22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1C7A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pct"/>
          </w:tcPr>
          <w:p w14:paraId="7B2AE570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986" w:type="pct"/>
          </w:tcPr>
          <w:p w14:paraId="37B100D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</w:tbl>
    <w:p w14:paraId="24E748B7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b/>
          <w:color w:val="2F5597" w:themeColor="accent5" w:themeShade="BF"/>
          <w:lang w:eastAsia="hr-HR"/>
        </w:rPr>
      </w:pPr>
    </w:p>
    <w:p w14:paraId="7993608D">
      <w:pPr>
        <w:spacing w:after="0" w:line="240" w:lineRule="auto"/>
        <w:rPr>
          <w:rFonts w:ascii="Times New Roman" w:hAnsi="Times New Roman" w:cs="Times New Roman" w:eastAsiaTheme="majorEastAsia"/>
          <w:b/>
          <w:color w:val="2F5597" w:themeColor="accent5" w:themeShade="BF"/>
          <w:sz w:val="26"/>
          <w:szCs w:val="26"/>
          <w:lang w:eastAsia="hr-HR"/>
        </w:rPr>
      </w:pPr>
      <w:r>
        <w:rPr>
          <w:rFonts w:ascii="Times New Roman" w:hAnsi="Times New Roman" w:cs="Times New Roman"/>
        </w:rPr>
        <w:br w:type="page"/>
      </w:r>
    </w:p>
    <w:p w14:paraId="6DFFED2E">
      <w:pPr>
        <w:pStyle w:val="4"/>
        <w:numPr>
          <w:ilvl w:val="1"/>
          <w:numId w:val="5"/>
        </w:numPr>
      </w:pPr>
      <w:r>
        <w:t xml:space="preserve">Matrica povezanosti ishoda učenja programa sa skupovima ishoda učenja iz Registra HKO-a </w:t>
      </w:r>
    </w:p>
    <w:p w14:paraId="592E3148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>
        <w:rPr>
          <w:rFonts w:ascii="Times New Roman" w:hAnsi="Times New Roman" w:cs="Times New Roman"/>
          <w:i/>
          <w:sz w:val="22"/>
          <w:szCs w:val="22"/>
          <w:lang w:eastAsia="hr-HR"/>
        </w:rPr>
        <w:t>U donjoj tablici označite (+)  povezanost ishoda učenja programa (IUP) s odabranim ishodima učenja iz Registra HKO-a.</w:t>
      </w:r>
    </w:p>
    <w:tbl>
      <w:tblPr>
        <w:tblStyle w:val="4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9"/>
        <w:gridCol w:w="1187"/>
        <w:gridCol w:w="1099"/>
        <w:gridCol w:w="1099"/>
        <w:gridCol w:w="1099"/>
        <w:gridCol w:w="1099"/>
        <w:gridCol w:w="1093"/>
      </w:tblGrid>
      <w:tr w14:paraId="03EE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67" w:type="pct"/>
            <w:shd w:val="clear" w:color="auto" w:fill="FFC000" w:themeFill="accent4"/>
            <w:vAlign w:val="center"/>
          </w:tcPr>
          <w:p w14:paraId="0E3AF7FF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Skupovi ishoda učenja iz Registra HKO-a (SIU)</w:t>
            </w:r>
          </w:p>
        </w:tc>
        <w:tc>
          <w:tcPr>
            <w:tcW w:w="415" w:type="pct"/>
            <w:vMerge w:val="restart"/>
            <w:vAlign w:val="center"/>
          </w:tcPr>
          <w:p w14:paraId="0748B5E6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 1</w:t>
            </w:r>
          </w:p>
        </w:tc>
        <w:tc>
          <w:tcPr>
            <w:tcW w:w="384" w:type="pct"/>
            <w:vMerge w:val="restart"/>
            <w:vAlign w:val="center"/>
          </w:tcPr>
          <w:p w14:paraId="0B76FE3E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SIU2</w:t>
            </w:r>
          </w:p>
        </w:tc>
        <w:tc>
          <w:tcPr>
            <w:tcW w:w="384" w:type="pct"/>
            <w:vMerge w:val="restart"/>
            <w:vAlign w:val="center"/>
          </w:tcPr>
          <w:p w14:paraId="6F044126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SIU3</w:t>
            </w:r>
          </w:p>
        </w:tc>
        <w:tc>
          <w:tcPr>
            <w:tcW w:w="384" w:type="pct"/>
            <w:vMerge w:val="restart"/>
            <w:vAlign w:val="center"/>
          </w:tcPr>
          <w:p w14:paraId="11444A97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SIU4</w:t>
            </w:r>
          </w:p>
        </w:tc>
        <w:tc>
          <w:tcPr>
            <w:tcW w:w="384" w:type="pct"/>
            <w:vMerge w:val="restart"/>
            <w:vAlign w:val="center"/>
          </w:tcPr>
          <w:p w14:paraId="42004EAE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SIU5</w:t>
            </w:r>
          </w:p>
        </w:tc>
        <w:tc>
          <w:tcPr>
            <w:tcW w:w="382" w:type="pct"/>
            <w:vMerge w:val="restart"/>
            <w:vAlign w:val="center"/>
          </w:tcPr>
          <w:p w14:paraId="6CDCA32B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SIU5</w:t>
            </w:r>
          </w:p>
        </w:tc>
      </w:tr>
      <w:tr w14:paraId="5F4F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667" w:type="pct"/>
            <w:shd w:val="clear" w:color="auto" w:fill="FFC000" w:themeFill="accent4"/>
            <w:vAlign w:val="center"/>
          </w:tcPr>
          <w:p w14:paraId="650EA7E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Ishodi učenja programa (IUP)</w:t>
            </w:r>
          </w:p>
        </w:tc>
        <w:tc>
          <w:tcPr>
            <w:tcW w:w="415" w:type="pct"/>
            <w:vMerge w:val="continue"/>
            <w:vAlign w:val="center"/>
          </w:tcPr>
          <w:p w14:paraId="7E4BDAA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Merge w:val="continue"/>
            <w:vAlign w:val="center"/>
          </w:tcPr>
          <w:p w14:paraId="3F10FA8F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Merge w:val="continue"/>
            <w:vAlign w:val="center"/>
          </w:tcPr>
          <w:p w14:paraId="09692661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Merge w:val="continue"/>
            <w:vAlign w:val="center"/>
          </w:tcPr>
          <w:p w14:paraId="21F2165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Merge w:val="continue"/>
          </w:tcPr>
          <w:p w14:paraId="7F5922B1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2" w:type="pct"/>
            <w:vMerge w:val="continue"/>
          </w:tcPr>
          <w:p w14:paraId="4D002AB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733E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7" w:type="pct"/>
            <w:vAlign w:val="center"/>
          </w:tcPr>
          <w:p w14:paraId="04F32E9D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1</w:t>
            </w:r>
          </w:p>
        </w:tc>
        <w:tc>
          <w:tcPr>
            <w:tcW w:w="415" w:type="pct"/>
            <w:vAlign w:val="center"/>
          </w:tcPr>
          <w:p w14:paraId="004FF89B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text1" w:themeTint="80"/>
                <w:lang w:eastAsia="hr-H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+</w:t>
            </w:r>
          </w:p>
        </w:tc>
        <w:tc>
          <w:tcPr>
            <w:tcW w:w="384" w:type="pct"/>
            <w:vAlign w:val="center"/>
          </w:tcPr>
          <w:p w14:paraId="1701154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1F9AC6ED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0FCE2A6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C6A899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549F06E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598E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7" w:type="pct"/>
            <w:vAlign w:val="center"/>
          </w:tcPr>
          <w:p w14:paraId="3C6A94A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2</w:t>
            </w:r>
          </w:p>
        </w:tc>
        <w:tc>
          <w:tcPr>
            <w:tcW w:w="415" w:type="pct"/>
            <w:vAlign w:val="center"/>
          </w:tcPr>
          <w:p w14:paraId="5FD6B32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AA38DC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F82BE0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55C09E8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3E047F5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6848094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2A16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7" w:type="pct"/>
            <w:vAlign w:val="center"/>
          </w:tcPr>
          <w:p w14:paraId="5028BB6B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3</w:t>
            </w:r>
          </w:p>
        </w:tc>
        <w:tc>
          <w:tcPr>
            <w:tcW w:w="415" w:type="pct"/>
            <w:vAlign w:val="center"/>
          </w:tcPr>
          <w:p w14:paraId="45AAE6D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866A05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242137F1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296BDD5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2088890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30FD45BD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6165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7" w:type="pct"/>
            <w:vAlign w:val="center"/>
          </w:tcPr>
          <w:p w14:paraId="4EDB761D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4</w:t>
            </w:r>
          </w:p>
        </w:tc>
        <w:tc>
          <w:tcPr>
            <w:tcW w:w="415" w:type="pct"/>
            <w:vAlign w:val="center"/>
          </w:tcPr>
          <w:p w14:paraId="544F0E9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7EF07A6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text1" w:themeTint="80"/>
                <w:lang w:eastAsia="hr-H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+</w:t>
            </w:r>
          </w:p>
        </w:tc>
        <w:tc>
          <w:tcPr>
            <w:tcW w:w="384" w:type="pct"/>
            <w:vAlign w:val="center"/>
          </w:tcPr>
          <w:p w14:paraId="28055AE0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07C08A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65980790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00B1887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74DB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7" w:type="pct"/>
            <w:vAlign w:val="center"/>
          </w:tcPr>
          <w:p w14:paraId="2084C205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  <w:t>IUP 5</w:t>
            </w:r>
          </w:p>
        </w:tc>
        <w:tc>
          <w:tcPr>
            <w:tcW w:w="415" w:type="pct"/>
            <w:vAlign w:val="center"/>
          </w:tcPr>
          <w:p w14:paraId="2013EE1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7A2C67F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AA5C88E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50BE84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50E39723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1DA39E0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2821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7" w:type="pct"/>
            <w:vAlign w:val="center"/>
          </w:tcPr>
          <w:p w14:paraId="22737748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15" w:type="pct"/>
            <w:vAlign w:val="center"/>
          </w:tcPr>
          <w:p w14:paraId="42B3D04F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074B47A9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E08D38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3A766D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527FBF9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7900715B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  <w:tr w14:paraId="222D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7" w:type="pct"/>
            <w:vAlign w:val="center"/>
          </w:tcPr>
          <w:p w14:paraId="17AB716B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415" w:type="pct"/>
            <w:vAlign w:val="center"/>
          </w:tcPr>
          <w:p w14:paraId="272AE0E0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301C46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5D83A6B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346120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1CD7E6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0B57308B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lang w:eastAsia="hr-HR"/>
              </w:rPr>
            </w:pPr>
          </w:p>
        </w:tc>
      </w:tr>
    </w:tbl>
    <w:p w14:paraId="4CC1C905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b/>
          <w:color w:val="2F5597" w:themeColor="accent5" w:themeShade="BF"/>
          <w:lang w:eastAsia="hr-HR"/>
        </w:rPr>
      </w:pPr>
    </w:p>
    <w:p w14:paraId="4149B270">
      <w:pPr>
        <w:spacing w:after="0" w:line="240" w:lineRule="auto"/>
        <w:rPr>
          <w:rFonts w:ascii="Times New Roman" w:hAnsi="Times New Roman" w:cs="Times New Roman"/>
          <w:b/>
          <w:color w:val="2F5597" w:themeColor="accent5" w:themeShade="BF"/>
          <w:lang w:eastAsia="hr-HR"/>
        </w:rPr>
      </w:pPr>
      <w:r>
        <w:rPr>
          <w:rFonts w:ascii="Times New Roman" w:hAnsi="Times New Roman" w:cs="Times New Roman"/>
          <w:b/>
          <w:color w:val="2F5597" w:themeColor="accent5" w:themeShade="BF"/>
          <w:lang w:eastAsia="hr-HR"/>
        </w:rPr>
        <w:br w:type="page"/>
      </w:r>
    </w:p>
    <w:p w14:paraId="4BADDB55">
      <w:pPr>
        <w:pStyle w:val="2"/>
        <w:numPr>
          <w:ilvl w:val="0"/>
          <w:numId w:val="5"/>
        </w:numPr>
      </w:pPr>
      <w:r>
        <w:t>MATERIJALNI I KADROVSKI UVJETI ZA STJECANJE I VREDNOVANJE ISHODA UČENJA</w:t>
      </w:r>
    </w:p>
    <w:p w14:paraId="3DA344B4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Za programe kojima se stječe djelomična kvalifikacija i za programe koji se predlažu za upis  u Registar HKO-a, potrebno je opisati materijalne i kadrovske uvjete za izvođenje programa cjeloživotnog obrazovanja.</w:t>
      </w:r>
    </w:p>
    <w:p w14:paraId="67C42604">
      <w:pPr>
        <w:pStyle w:val="4"/>
        <w:numPr>
          <w:ilvl w:val="1"/>
          <w:numId w:val="6"/>
        </w:numPr>
      </w:pPr>
      <w:r>
        <w:t xml:space="preserve">Materijalni uvjeti </w:t>
      </w:r>
    </w:p>
    <w:tbl>
      <w:tblPr>
        <w:tblStyle w:val="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7705"/>
      </w:tblGrid>
      <w:tr w14:paraId="302A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FFC000" w:themeFill="accent4"/>
          </w:tcPr>
          <w:p w14:paraId="1410A9E9">
            <w:pPr>
              <w:ind w:left="360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bookmarkStart w:id="2" w:name="_Hlk171004283"/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Prostor i oprema</w:t>
            </w:r>
          </w:p>
        </w:tc>
        <w:tc>
          <w:tcPr>
            <w:tcW w:w="7705" w:type="dxa"/>
            <w:shd w:val="clear" w:color="auto" w:fill="FFC000" w:themeFill="accent4"/>
          </w:tcPr>
          <w:p w14:paraId="5E52F914">
            <w:pP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Opis raspoloživog prostora</w:t>
            </w:r>
          </w:p>
        </w:tc>
      </w:tr>
      <w:tr w14:paraId="3F0B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374" w:type="dxa"/>
          </w:tcPr>
          <w:p w14:paraId="1A065697">
            <w:pPr>
              <w:ind w:left="720"/>
              <w:jc w:val="right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Prostorni uvjeti i oprema za izvođenje nastave</w:t>
            </w:r>
          </w:p>
          <w:p w14:paraId="649575DD">
            <w:pPr>
              <w:jc w:val="right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  <w:tc>
          <w:tcPr>
            <w:tcW w:w="7705" w:type="dxa"/>
          </w:tcPr>
          <w:p w14:paraId="4DF85033">
            <w:pP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Npr. za održavanje predavanja i/ili auditornih vježbi i/ili seminara: Učionica prikladne veličine opremljena računalom, projektorom, internetskom vezom i drugo. Osiguran dovoljan broj licenci za programsku podršku, pristup sustavima za online učenje i poučavanje – opisati na koji način se polaznicima osigurava pristup, itd.</w:t>
            </w:r>
          </w:p>
          <w:p w14:paraId="701A89A9">
            <w:pP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Npr. za održavanje laboratorijskih vježbi: Učionica prikladne veličine opremljena potrebnom opremom dostatnom za broj polaznika. Osiguran dovoljan broj licenci za programsku podršku, pristup sustavima za online učenje i poučavanje – opisati na koji način se polaznicima osigurava pristup, itd.</w:t>
            </w:r>
          </w:p>
          <w:p w14:paraId="6B8A988F">
            <w:pP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Npr. Nastava se održava online uz korištenje sustava za e-učenje Moodle koji osigurava Srce i sl.</w:t>
            </w:r>
          </w:p>
        </w:tc>
      </w:tr>
      <w:tr w14:paraId="10F0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auto"/>
          </w:tcPr>
          <w:p w14:paraId="4CF7EB40">
            <w:pPr>
              <w:jc w:val="right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Prostorni uvjeti i oprema za vrednovanje ishoda učenja</w:t>
            </w:r>
            <w:r>
              <w:rPr>
                <w:rStyle w:val="32"/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footnoteReference w:id="10"/>
            </w:r>
          </w:p>
        </w:tc>
        <w:tc>
          <w:tcPr>
            <w:tcW w:w="7705" w:type="dxa"/>
            <w:shd w:val="clear" w:color="auto" w:fill="auto"/>
          </w:tcPr>
          <w:p w14:paraId="5E08C167">
            <w:pP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Ovisno o načinu vrednovanja ishoda učenja bitno je osigurati potreban prostor i opremu, dovoljan broj licenci, pristup sustavu za e-učenje itd.</w:t>
            </w:r>
          </w:p>
        </w:tc>
      </w:tr>
      <w:tr w14:paraId="1AC7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shd w:val="clear" w:color="auto" w:fill="auto"/>
          </w:tcPr>
          <w:p w14:paraId="57304899">
            <w:pPr>
              <w:jc w:val="right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Dodatna obrazloženja prema potrebi</w:t>
            </w:r>
          </w:p>
        </w:tc>
        <w:tc>
          <w:tcPr>
            <w:tcW w:w="7705" w:type="dxa"/>
            <w:shd w:val="clear" w:color="auto" w:fill="auto"/>
          </w:tcPr>
          <w:p w14:paraId="725DFD35">
            <w:pPr>
              <w:rPr>
                <w:sz w:val="22"/>
                <w:szCs w:val="22"/>
              </w:rPr>
            </w:pPr>
          </w:p>
        </w:tc>
      </w:tr>
      <w:bookmarkEnd w:id="2"/>
    </w:tbl>
    <w:p w14:paraId="3793803D">
      <w:pPr>
        <w:spacing w:after="0" w:line="240" w:lineRule="auto"/>
        <w:rPr>
          <w:rFonts w:ascii="Times New Roman" w:hAnsi="Times New Roman" w:cs="Times New Roman" w:eastAsiaTheme="majorEastAsia"/>
          <w:b/>
          <w:color w:val="2F5597" w:themeColor="accent5" w:themeShade="BF"/>
          <w:sz w:val="26"/>
          <w:szCs w:val="26"/>
          <w:lang w:eastAsia="hr-HR" w:bidi="en-US"/>
        </w:rPr>
      </w:pPr>
      <w:r>
        <w:br w:type="page"/>
      </w:r>
    </w:p>
    <w:p w14:paraId="720B1ACE">
      <w:pPr>
        <w:pStyle w:val="4"/>
        <w:numPr>
          <w:ilvl w:val="1"/>
          <w:numId w:val="6"/>
        </w:numPr>
      </w:pPr>
      <w:r>
        <w:t xml:space="preserve">Kadrovski uvjeti </w:t>
      </w:r>
    </w:p>
    <w:p w14:paraId="69FE30DF">
      <w:pPr>
        <w:pStyle w:val="33"/>
        <w:jc w:val="both"/>
        <w:rPr>
          <w:rFonts w:ascii="Times New Roman" w:hAnsi="Times New Roman"/>
          <w:color w:val="767171" w:themeColor="background2" w:themeShade="80"/>
          <w:sz w:val="22"/>
          <w:szCs w:val="22"/>
        </w:rPr>
      </w:pPr>
      <w:r>
        <w:rPr>
          <w:rFonts w:ascii="Times New Roman" w:hAnsi="Times New Roman"/>
          <w:color w:val="767171" w:themeColor="background2" w:themeShade="80"/>
          <w:sz w:val="22"/>
          <w:szCs w:val="22"/>
        </w:rPr>
        <w:t>U skladu s čl.4/5 Pravilnika najmanje 50 % ukupnog broja sati nastave u programima s ECTS bodovima moraju izvoditi zaposlenici sastavnice odnosno Sveučilišta koji su nastavnici izabrani na odgovarajuća znanstveno-nastavna, umjetničko-nastavna radna mjesta ili nastavna radna mjesta lektora, višeg lektora i lekora savjetnika za programe na razinama 5, 6 i 7 HKO-a, odnosno i zaposlenici koji su nastavnici izabrani na odgovarajuća nastavna radna mjesta za programe na razini 5 HKO-a.</w:t>
      </w:r>
    </w:p>
    <w:p w14:paraId="4D2FC25E">
      <w:pPr>
        <w:pStyle w:val="33"/>
        <w:rPr>
          <w:rFonts w:ascii="Times New Roman" w:hAnsi="Times New Roman"/>
          <w:i/>
          <w:color w:val="767171" w:themeColor="background2" w:themeShade="80"/>
          <w:sz w:val="22"/>
          <w:szCs w:val="22"/>
        </w:rPr>
      </w:pPr>
      <w:bookmarkStart w:id="3" w:name="_Hlk171004340"/>
      <w:r>
        <w:rPr>
          <w:rFonts w:ascii="Times New Roman" w:hAnsi="Times New Roman"/>
          <w:i/>
          <w:color w:val="767171" w:themeColor="background2" w:themeShade="80"/>
          <w:sz w:val="22"/>
          <w:szCs w:val="22"/>
        </w:rPr>
        <w:t xml:space="preserve">U donjoj tablici potrebno je popisati sve osobe koje sudjeluju u izvođenju nastave: npr. nastavnike, asistente, više asistente, vanjske suradnike (znanstvenici, stručnjaci iz prakse, profesori emeriti i dr). </w:t>
      </w:r>
    </w:p>
    <w:bookmarkEnd w:id="3"/>
    <w:tbl>
      <w:tblPr>
        <w:tblStyle w:val="4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25"/>
        <w:gridCol w:w="1791"/>
        <w:gridCol w:w="1250"/>
        <w:gridCol w:w="3945"/>
        <w:gridCol w:w="3943"/>
      </w:tblGrid>
      <w:tr w14:paraId="7B0D2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1" w:type="pct"/>
            <w:gridSpan w:val="5"/>
            <w:shd w:val="clear" w:color="auto" w:fill="FFC000" w:themeFill="accent4"/>
          </w:tcPr>
          <w:p w14:paraId="66A24A66">
            <w:pPr>
              <w:rPr>
                <w:rFonts w:ascii="Times New Roman" w:hAnsi="Times New Roman" w:cs="Times New Roman" w:eastAsiaTheme="majorEastAsia"/>
                <w:b/>
                <w:color w:val="2F5597" w:themeColor="accent5" w:themeShade="BF"/>
                <w:sz w:val="26"/>
                <w:szCs w:val="26"/>
                <w:lang w:eastAsia="hr-HR" w:bidi="en-US"/>
              </w:rPr>
            </w:pPr>
            <w:bookmarkStart w:id="4" w:name="_Toc168991332"/>
            <w:bookmarkStart w:id="5" w:name="_Hlk171004368"/>
            <w:r>
              <w:rPr>
                <w:rFonts w:ascii="Times New Roman" w:hAnsi="Times New Roman" w:cs="Times New Roman" w:eastAsiaTheme="majorEastAsia"/>
                <w:b/>
                <w:color w:val="2F5597" w:themeColor="accent5" w:themeShade="BF"/>
                <w:sz w:val="26"/>
                <w:szCs w:val="26"/>
                <w:lang w:eastAsia="hr-HR" w:bidi="en-US"/>
              </w:rPr>
              <w:t xml:space="preserve">Popis </w:t>
            </w:r>
            <w:bookmarkEnd w:id="4"/>
            <w:r>
              <w:rPr>
                <w:rFonts w:ascii="Times New Roman" w:hAnsi="Times New Roman" w:cs="Times New Roman" w:eastAsiaTheme="majorEastAsia"/>
                <w:b/>
                <w:color w:val="2F5597" w:themeColor="accent5" w:themeShade="BF"/>
                <w:sz w:val="26"/>
                <w:szCs w:val="26"/>
                <w:lang w:eastAsia="hr-HR" w:bidi="en-US"/>
              </w:rPr>
              <w:t xml:space="preserve">izvođača nastave </w:t>
            </w:r>
          </w:p>
        </w:tc>
        <w:tc>
          <w:tcPr>
            <w:tcW w:w="1379" w:type="pct"/>
            <w:shd w:val="clear" w:color="auto" w:fill="FFC000" w:themeFill="accent4"/>
          </w:tcPr>
          <w:p w14:paraId="782A746A">
            <w:pPr>
              <w:rPr>
                <w:rFonts w:ascii="Times New Roman" w:hAnsi="Times New Roman" w:cs="Times New Roman" w:eastAsiaTheme="majorEastAsia"/>
                <w:b/>
                <w:color w:val="2F5597" w:themeColor="accent5" w:themeShade="BF"/>
                <w:sz w:val="26"/>
                <w:szCs w:val="26"/>
                <w:lang w:eastAsia="hr-HR" w:bidi="en-US"/>
              </w:rPr>
            </w:pPr>
          </w:p>
        </w:tc>
      </w:tr>
      <w:tr w14:paraId="7EE1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shd w:val="clear" w:color="auto" w:fill="FFD965" w:themeFill="accent4" w:themeFillTint="99"/>
          </w:tcPr>
          <w:p w14:paraId="42BD1A99">
            <w:pPr>
              <w:pStyle w:val="82"/>
              <w:ind w:left="0"/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</w:pPr>
            <w:r>
              <w:rPr>
                <w:rFonts w:cs="Times New Roman"/>
                <w:b/>
                <w:color w:val="2F5597" w:themeColor="accent5" w:themeShade="BF"/>
                <w:sz w:val="20"/>
                <w:szCs w:val="20"/>
              </w:rPr>
              <w:t xml:space="preserve">Titula, ime i prezime </w:t>
            </w:r>
          </w:p>
        </w:tc>
        <w:tc>
          <w:tcPr>
            <w:tcW w:w="673" w:type="pct"/>
            <w:shd w:val="clear" w:color="auto" w:fill="FFD965" w:themeFill="accent4" w:themeFillTint="99"/>
          </w:tcPr>
          <w:p w14:paraId="6BB236B9">
            <w:pPr>
              <w:pStyle w:val="82"/>
              <w:ind w:left="0"/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</w:pPr>
            <w:r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  <w:t>Kolegij/obrazovana aktivnost</w:t>
            </w:r>
          </w:p>
        </w:tc>
        <w:tc>
          <w:tcPr>
            <w:tcW w:w="626" w:type="pct"/>
            <w:shd w:val="clear" w:color="auto" w:fill="FFD965" w:themeFill="accent4" w:themeFillTint="99"/>
          </w:tcPr>
          <w:p w14:paraId="2EEA3A90">
            <w:pPr>
              <w:pStyle w:val="82"/>
              <w:ind w:left="0"/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</w:pPr>
            <w:r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  <w:t>Radno mjesto</w:t>
            </w:r>
          </w:p>
        </w:tc>
        <w:tc>
          <w:tcPr>
            <w:tcW w:w="437" w:type="pct"/>
            <w:shd w:val="clear" w:color="auto" w:fill="FFD965" w:themeFill="accent4" w:themeFillTint="99"/>
          </w:tcPr>
          <w:p w14:paraId="1AD33327">
            <w:pPr>
              <w:pStyle w:val="82"/>
              <w:ind w:left="0"/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</w:pPr>
            <w:r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  <w:t>Matična institucija</w:t>
            </w:r>
          </w:p>
        </w:tc>
        <w:tc>
          <w:tcPr>
            <w:tcW w:w="1379" w:type="pct"/>
            <w:shd w:val="clear" w:color="auto" w:fill="FFD965" w:themeFill="accent4" w:themeFillTint="99"/>
          </w:tcPr>
          <w:p w14:paraId="335E2E85">
            <w:pPr>
              <w:pStyle w:val="82"/>
              <w:ind w:left="0"/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</w:pPr>
            <w:r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  <w:t>Životopis</w:t>
            </w:r>
            <w:r>
              <w:rPr>
                <w:rStyle w:val="32"/>
                <w:rFonts w:cs="Times New Roman"/>
                <w:b/>
                <w:iCs/>
                <w:color w:val="2F5597" w:themeColor="accent5" w:themeShade="BF"/>
                <w:sz w:val="20"/>
                <w:szCs w:val="20"/>
              </w:rPr>
              <w:footnoteReference w:id="11"/>
            </w:r>
          </w:p>
          <w:p w14:paraId="3F2B6581">
            <w:pPr>
              <w:pStyle w:val="82"/>
              <w:ind w:left="0"/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FFD965" w:themeFill="accent4" w:themeFillTint="99"/>
          </w:tcPr>
          <w:p w14:paraId="7B2E25A8">
            <w:pPr>
              <w:pStyle w:val="82"/>
              <w:ind w:left="0"/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</w:pPr>
            <w:r>
              <w:rPr>
                <w:rStyle w:val="62"/>
                <w:rFonts w:cs="Times New Roman"/>
                <w:b/>
                <w:i w:val="0"/>
                <w:color w:val="2F5597" w:themeColor="accent5" w:themeShade="BF"/>
                <w:sz w:val="20"/>
                <w:szCs w:val="20"/>
              </w:rPr>
              <w:t>N</w:t>
            </w:r>
            <w:r>
              <w:rPr>
                <w:rStyle w:val="62"/>
                <w:b/>
                <w:i w:val="0"/>
                <w:color w:val="2F5597" w:themeColor="accent5" w:themeShade="BF"/>
                <w:sz w:val="20"/>
                <w:szCs w:val="20"/>
              </w:rPr>
              <w:t>apomena</w:t>
            </w:r>
            <w:r>
              <w:rPr>
                <w:rStyle w:val="32"/>
                <w:b/>
                <w:iCs/>
                <w:color w:val="2F5597" w:themeColor="accent5" w:themeShade="BF"/>
                <w:sz w:val="20"/>
                <w:szCs w:val="20"/>
              </w:rPr>
              <w:footnoteReference w:id="12"/>
            </w:r>
          </w:p>
        </w:tc>
      </w:tr>
      <w:tr w14:paraId="3F5B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3A780C41">
            <w:pPr>
              <w:pStyle w:val="82"/>
              <w:ind w:left="0"/>
              <w:rPr>
                <w:rStyle w:val="62"/>
                <w:rFonts w:cs="Times New Roman"/>
                <w:color w:val="AFABAB" w:themeColor="background2" w:themeShade="BF"/>
                <w:sz w:val="20"/>
                <w:szCs w:val="20"/>
              </w:rPr>
            </w:pPr>
          </w:p>
        </w:tc>
        <w:tc>
          <w:tcPr>
            <w:tcW w:w="673" w:type="pct"/>
          </w:tcPr>
          <w:p w14:paraId="2A7ADFAC">
            <w:pPr>
              <w:pStyle w:val="82"/>
              <w:ind w:left="0"/>
              <w:rPr>
                <w:rStyle w:val="62"/>
                <w:rFonts w:cs="Times New Roman"/>
                <w:color w:val="AFABAB" w:themeColor="background2" w:themeShade="BF"/>
                <w:sz w:val="20"/>
                <w:szCs w:val="20"/>
              </w:rPr>
            </w:pPr>
            <w:r>
              <w:rPr>
                <w:rStyle w:val="62"/>
                <w:rFonts w:cs="Times New Roman"/>
                <w:color w:val="AFABAB" w:themeColor="background2" w:themeShade="BF"/>
                <w:sz w:val="20"/>
                <w:szCs w:val="20"/>
              </w:rPr>
              <w:t>K1/OA1</w:t>
            </w:r>
          </w:p>
        </w:tc>
        <w:tc>
          <w:tcPr>
            <w:tcW w:w="626" w:type="pct"/>
          </w:tcPr>
          <w:p w14:paraId="46E39CF4">
            <w:pPr>
              <w:pStyle w:val="82"/>
              <w:ind w:left="0"/>
              <w:rPr>
                <w:rStyle w:val="62"/>
                <w:rFonts w:cs="Times New Roman"/>
                <w:color w:val="AFABAB" w:themeColor="background2" w:themeShade="BF"/>
                <w:sz w:val="20"/>
                <w:szCs w:val="20"/>
              </w:rPr>
            </w:pPr>
          </w:p>
        </w:tc>
        <w:tc>
          <w:tcPr>
            <w:tcW w:w="437" w:type="pct"/>
          </w:tcPr>
          <w:p w14:paraId="6AAFE755">
            <w:pPr>
              <w:pStyle w:val="82"/>
              <w:ind w:left="0"/>
              <w:rPr>
                <w:rStyle w:val="62"/>
                <w:rFonts w:cs="Times New Roman"/>
                <w:color w:val="AFABAB" w:themeColor="background2" w:themeShade="BF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94AA2FC">
            <w:pPr>
              <w:pStyle w:val="82"/>
              <w:ind w:left="0"/>
              <w:rPr>
                <w:rStyle w:val="62"/>
                <w:rFonts w:cs="Times New Roman"/>
                <w:color w:val="AFABAB" w:themeColor="background2" w:themeShade="BF"/>
                <w:sz w:val="20"/>
                <w:szCs w:val="20"/>
              </w:rPr>
            </w:pPr>
            <w:r>
              <w:rPr>
                <w:rStyle w:val="62"/>
                <w:rFonts w:cs="Times New Roman"/>
                <w:color w:val="AFABAB" w:themeColor="background2" w:themeShade="BF"/>
                <w:sz w:val="20"/>
                <w:szCs w:val="20"/>
              </w:rPr>
              <w:t>Upisati internetsku poveznicu na stručne životopise ili priložiti s numeracijom te navesti „dostavljeno u prilogu br. xx”</w:t>
            </w:r>
          </w:p>
        </w:tc>
        <w:tc>
          <w:tcPr>
            <w:tcW w:w="1379" w:type="pct"/>
          </w:tcPr>
          <w:p w14:paraId="057EDD83">
            <w:pPr>
              <w:pStyle w:val="82"/>
              <w:ind w:left="0"/>
              <w:rPr>
                <w:rStyle w:val="62"/>
                <w:rFonts w:cs="Times New Roman"/>
                <w:color w:val="AFABAB" w:themeColor="background2" w:themeShade="BF"/>
                <w:sz w:val="20"/>
                <w:szCs w:val="20"/>
              </w:rPr>
            </w:pPr>
          </w:p>
        </w:tc>
      </w:tr>
      <w:tr w14:paraId="2B99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3580E5F3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2D025DF7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  <w:r>
              <w:rPr>
                <w:rStyle w:val="62"/>
                <w:rFonts w:cs="Times New Roman"/>
                <w:sz w:val="20"/>
                <w:szCs w:val="20"/>
              </w:rPr>
              <w:t>...</w:t>
            </w:r>
          </w:p>
        </w:tc>
        <w:tc>
          <w:tcPr>
            <w:tcW w:w="626" w:type="pct"/>
          </w:tcPr>
          <w:p w14:paraId="4EDB9988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17562689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F11092B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1EA3EA30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</w:tr>
      <w:tr w14:paraId="5718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40C2E873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105C51A2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40B45CC3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52A65F3E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3A0B3A6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0F2C1FDF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</w:tr>
      <w:tr w14:paraId="2122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6F0673F6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659B89AB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1AFD5524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471B09A9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34E626C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0FE4887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</w:tr>
      <w:tr w14:paraId="0425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4B7D4321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1F851BDC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508A9CB7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68FF66E2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291ACC89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0DFE8D8E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</w:tr>
      <w:tr w14:paraId="3E9C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 w14:paraId="2C004A7A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2235F327">
            <w:pPr>
              <w:pStyle w:val="82"/>
              <w:ind w:left="0"/>
              <w:rPr>
                <w:rStyle w:val="62"/>
                <w:rFonts w:cs="Times New Roman"/>
                <w:i w:val="0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626" w:type="pct"/>
          </w:tcPr>
          <w:p w14:paraId="0ABDE7ED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219B3A60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B1B3A68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1DF88E7F">
            <w:pPr>
              <w:pStyle w:val="82"/>
              <w:ind w:left="0"/>
              <w:rPr>
                <w:rStyle w:val="62"/>
                <w:rFonts w:cs="Times New Roman"/>
                <w:sz w:val="20"/>
                <w:szCs w:val="20"/>
              </w:rPr>
            </w:pPr>
          </w:p>
        </w:tc>
      </w:tr>
      <w:bookmarkEnd w:id="5"/>
    </w:tbl>
    <w:p w14:paraId="1BC93FD9">
      <w:pPr>
        <w:pStyle w:val="2"/>
      </w:pPr>
      <w:r>
        <w:rPr>
          <w:lang w:bidi="en-US"/>
        </w:rPr>
        <w:br w:type="page"/>
      </w:r>
      <w:r>
        <w:rPr>
          <w:lang w:bidi="en-US"/>
        </w:rPr>
        <w:t xml:space="preserve"> </w:t>
      </w:r>
      <w:r>
        <w:t>NAČIN PRAĆENJA KVALITETE I USPJEŠNOSTI IZVEDBE PROGRAMA</w:t>
      </w:r>
    </w:p>
    <w:p w14:paraId="61C69A86">
      <w:pPr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</w:pPr>
      <w:r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>U skladu s čl. 12/1/b i 21 Pravilnika potrebno je obrazložiti način sudjelovanja polaznika u vrednovanju programa i njegove izvedbe.</w:t>
      </w:r>
    </w:p>
    <w:tbl>
      <w:tblPr>
        <w:tblStyle w:val="4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3797"/>
        <w:gridCol w:w="10508"/>
      </w:tblGrid>
      <w:tr w14:paraId="45A9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27" w:type="pct"/>
            <w:shd w:val="clear" w:color="auto" w:fill="FFC000"/>
          </w:tcPr>
          <w:p w14:paraId="12A32DBE">
            <w:pPr>
              <w:pStyle w:val="82"/>
              <w:numPr>
                <w:ilvl w:val="0"/>
                <w:numId w:val="7"/>
              </w:numPr>
              <w:rPr>
                <w:rFonts w:cs="Times New Roman"/>
                <w:color w:val="2F5597" w:themeColor="accent5" w:themeShade="BF"/>
                <w:sz w:val="22"/>
                <w:szCs w:val="22"/>
              </w:rPr>
            </w:pPr>
            <w:bookmarkStart w:id="6" w:name="_Hlk171004458"/>
            <w:r>
              <w:rPr>
                <w:rFonts w:cs="Times New Roman"/>
                <w:color w:val="2F5597" w:themeColor="accent5" w:themeShade="BF"/>
                <w:sz w:val="22"/>
                <w:szCs w:val="22"/>
              </w:rPr>
              <w:t>Kako će se provoditi evaluacija rada izvođača nastave?</w:t>
            </w:r>
          </w:p>
        </w:tc>
        <w:tc>
          <w:tcPr>
            <w:tcW w:w="3673" w:type="pct"/>
          </w:tcPr>
          <w:p w14:paraId="6387EBCB">
            <w:pP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Opisati način (npr. anketa) i termine/učestalost provođenja evaluacije te postupanje nakon dobivenih rezultata  (npr. plan unaprjeđenja...)</w:t>
            </w:r>
          </w:p>
          <w:p w14:paraId="191E978F">
            <w:pP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</w:pPr>
          </w:p>
        </w:tc>
      </w:tr>
      <w:tr w14:paraId="7802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27" w:type="pct"/>
            <w:shd w:val="clear" w:color="auto" w:fill="FFC000"/>
          </w:tcPr>
          <w:p w14:paraId="60893142">
            <w:pPr>
              <w:pStyle w:val="82"/>
              <w:numPr>
                <w:ilvl w:val="0"/>
                <w:numId w:val="7"/>
              </w:numPr>
              <w:rPr>
                <w:rFonts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>Kako će se provoditi evaluacija programa od strane polaznika, korisničkih institucija, tržišta rada?</w:t>
            </w:r>
          </w:p>
        </w:tc>
        <w:tc>
          <w:tcPr>
            <w:tcW w:w="3673" w:type="pct"/>
          </w:tcPr>
          <w:p w14:paraId="0A3395AF">
            <w:pP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Opisati način i termine/učestalost provođenja evaluacije (npr. anketa među polaznicima po završetku programa, upitnik korisničkim institucijama, fokus grupa i sl.) te postupanje nakon dobivenih rezultata  (npr. plan unaprjeđenja...)</w:t>
            </w:r>
          </w:p>
        </w:tc>
      </w:tr>
      <w:tr w14:paraId="7CD6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27" w:type="pct"/>
            <w:shd w:val="clear" w:color="auto" w:fill="FFC000"/>
          </w:tcPr>
          <w:p w14:paraId="6DEC9FF5">
            <w:pPr>
              <w:pStyle w:val="82"/>
              <w:numPr>
                <w:ilvl w:val="0"/>
                <w:numId w:val="7"/>
              </w:numPr>
              <w:rPr>
                <w:rFonts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2F5597" w:themeColor="accent5" w:themeShade="BF"/>
                <w:sz w:val="22"/>
                <w:szCs w:val="22"/>
              </w:rPr>
              <w:t>Kako će se pratiti prolaznost polaznika programa?</w:t>
            </w:r>
          </w:p>
        </w:tc>
        <w:tc>
          <w:tcPr>
            <w:tcW w:w="3673" w:type="pct"/>
          </w:tcPr>
          <w:p w14:paraId="29C16F45">
            <w:pP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Opisati. Planira li se interpretacija podataka i mjere za unaprjeđenje prolaznosti, ako je potrebno? Planira li se objava podataka o broju polaznika koji su završili program?</w:t>
            </w:r>
          </w:p>
        </w:tc>
      </w:tr>
      <w:tr w14:paraId="5F09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327" w:type="pct"/>
            <w:shd w:val="clear" w:color="auto" w:fill="FFC000"/>
          </w:tcPr>
          <w:p w14:paraId="3D56F632">
            <w:pPr>
              <w:pStyle w:val="82"/>
              <w:numPr>
                <w:ilvl w:val="0"/>
                <w:numId w:val="7"/>
              </w:numPr>
              <w:rPr>
                <w:rFonts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cs="Times New Roman"/>
                <w:color w:val="2F5597" w:themeColor="accent5" w:themeShade="BF"/>
                <w:sz w:val="22"/>
                <w:szCs w:val="22"/>
              </w:rPr>
              <w:t>Kako će se pratiti interes polaznika, odnosno posjećenost programa?</w:t>
            </w:r>
          </w:p>
        </w:tc>
        <w:tc>
          <w:tcPr>
            <w:tcW w:w="3673" w:type="pct"/>
          </w:tcPr>
          <w:p w14:paraId="4C2FC0F1">
            <w:pP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Opisati način praćenja interesa polaznika. (npr. evidencija polaznika, periodička usporedba broja polaznika na programu, upitnik/anketa potencijalnim korisničkim institucijama, alumnijima, i sl.)</w:t>
            </w:r>
          </w:p>
        </w:tc>
      </w:tr>
      <w:bookmarkEnd w:id="6"/>
    </w:tbl>
    <w:p w14:paraId="149094B3">
      <w:pPr>
        <w:rPr>
          <w:rFonts w:ascii="Times New Roman" w:hAnsi="Times New Roman" w:cs="Times New Roman"/>
          <w:color w:val="2F5597" w:themeColor="accent5" w:themeShade="BF"/>
        </w:rPr>
      </w:pPr>
    </w:p>
    <w:p w14:paraId="2776FD12">
      <w:pPr>
        <w:spacing w:after="0" w:line="240" w:lineRule="auto"/>
        <w:rPr>
          <w:rFonts w:ascii="Times New Roman" w:hAnsi="Times New Roman" w:cs="Times New Roman"/>
          <w:color w:val="2F5597" w:themeColor="accent5" w:themeShade="BF"/>
        </w:rPr>
      </w:pPr>
      <w:r>
        <w:rPr>
          <w:rFonts w:ascii="Times New Roman" w:hAnsi="Times New Roman" w:cs="Times New Roman"/>
          <w:color w:val="2F5597" w:themeColor="accent5" w:themeShade="BF"/>
        </w:rPr>
        <w:br w:type="page"/>
      </w:r>
    </w:p>
    <w:p w14:paraId="6EDDC33E">
      <w:pPr>
        <w:pStyle w:val="2"/>
      </w:pPr>
      <w:r>
        <w:t xml:space="preserve">POPIS PRILOŽENE DOKUMENTACIJE </w:t>
      </w:r>
    </w:p>
    <w:p w14:paraId="51BBA7E9">
      <w:pPr>
        <w:pStyle w:val="61"/>
        <w:spacing w:before="0" w:after="0" w:line="240" w:lineRule="auto"/>
        <w:ind w:left="0"/>
        <w:jc w:val="left"/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</w:pPr>
      <w:r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U nastavku je popis dokumentacije koju je potrebno predati u okviru Zahtjeva za vrednovanje programa cjeloživotnog obrazovanja.</w:t>
      </w:r>
      <w:r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br w:type="textWrapping"/>
      </w:r>
    </w:p>
    <w:tbl>
      <w:tblPr>
        <w:tblStyle w:val="4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305"/>
      </w:tblGrid>
      <w:tr w14:paraId="0660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</w:tcPr>
          <w:p w14:paraId="4E4F0010">
            <w:pPr>
              <w:spacing w:after="12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-19712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Zahtjev za VREDNOVANJE PROGRAMA CJELOŽIVOTNOG OBRAZOVANJA </w:t>
            </w:r>
          </w:p>
          <w:p w14:paraId="47C256A8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739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dluka stručnog vijeća predlagatelja</w:t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o prihvaćanju predloženog programa </w:t>
            </w:r>
          </w:p>
          <w:p w14:paraId="058333A4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-12222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Ugovor o suradnji ili </w:t>
            </w: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13595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dluke odgovarajućih tijela ostalih partnera koji sudjeluju u izvođenju programa</w:t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</w:p>
          <w:p w14:paraId="3AB995C5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34931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Ugovor o zajedničkom izvođenju združenog programa</w:t>
            </w:r>
            <w:r>
              <w:rPr>
                <w:rStyle w:val="32"/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footnoteReference w:id="13"/>
            </w:r>
          </w:p>
          <w:p w14:paraId="18837725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8219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Životopis nastavnika</w:t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2F5597" w:themeColor="accent5" w:themeShade="BF"/>
                <w:sz w:val="22"/>
                <w:szCs w:val="22"/>
              </w:rPr>
              <w:t>ako je primjenjivo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)</w:t>
            </w:r>
            <w:r>
              <w:rPr>
                <w:rStyle w:val="32"/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footnoteReference w:id="14"/>
            </w:r>
          </w:p>
          <w:p w14:paraId="1560CE6E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2660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Izjava čelnika predlagatelja programa kojom se potvrđuje da najmanje 50% ukupnog broja sati nastave izvode nastavnici</w:t>
            </w:r>
            <w:r>
              <w:rPr>
                <w:rStyle w:val="32"/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footnoteReference w:id="15"/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 </w:t>
            </w:r>
          </w:p>
          <w:p w14:paraId="1D9D2B4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15771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Izjava čelnika predlagatelja programa da su ispunjeni svi kadrovski i materijalni uvjeti</w:t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za izvođenje skupova ishoda učenja iz Registra HKO-a i vrednovanje njihove postignutosti (za progame koji se predlažu za upis u Registar HKO-a)</w:t>
            </w:r>
          </w:p>
          <w:p w14:paraId="3DDC201D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12222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Suglasnost svih izvođača nastave za sudjelovanje u izvedbi nastave</w:t>
            </w:r>
          </w:p>
          <w:p w14:paraId="40C8BD52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6134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Izjava čelnika predlagatelja o usklađenosti programa sa strateškim dokumentima predlagatelja</w:t>
            </w:r>
          </w:p>
          <w:p w14:paraId="58505AD8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  <w:id w:val="17343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MS Gothic" w:cs="Times New Roman"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 Suglasnost voditelja projekta </w:t>
            </w:r>
            <w:r>
              <w:rPr>
                <w:rFonts w:ascii="Times New Roman" w:hAnsi="Times New Roman" w:eastAsia="Times New Roman" w:cs="Times New Roman"/>
                <w:b/>
                <w:color w:val="2F5597" w:themeColor="accent5" w:themeShade="BF"/>
                <w:sz w:val="22"/>
                <w:szCs w:val="22"/>
              </w:rPr>
              <w:t>i nadležnih tijela</w:t>
            </w:r>
            <w:r>
              <w:rPr>
                <w:rFonts w:ascii="Times New Roman" w:hAnsi="Times New Roman" w:eastAsia="Times New Roman" w:cs="Times New Roman"/>
                <w:color w:val="2F5597" w:themeColor="accent5" w:themeShade="BF"/>
                <w:sz w:val="22"/>
                <w:szCs w:val="22"/>
              </w:rPr>
              <w:t xml:space="preserve"> ostalih partnera projekta o prijedlogu i izvedbi programa</w:t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color w:val="2F5597" w:themeColor="accent5" w:themeShade="BF"/>
                <w:sz w:val="22"/>
                <w:szCs w:val="22"/>
              </w:rPr>
              <w:t>ko je program rezultat znanstveno-istraživačkog ili umjetničko-istraživačkog, razvojnog ili stručnog projekta</w:t>
            </w:r>
          </w:p>
          <w:p w14:paraId="3C79EB5B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  <w:id w:val="18880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b/>
                  <w:color w:val="2F5597" w:themeColor="accent5" w:themeShade="BF"/>
                  <w:sz w:val="22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color w:val="2F5597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 Dodatni prilozi (prema izboru predlagatelja)</w:t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 xml:space="preserve"> </w:t>
            </w:r>
          </w:p>
          <w:p w14:paraId="44D04E7F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FABAB" w:themeColor="background2" w:themeShade="BF"/>
                <w:sz w:val="22"/>
                <w:szCs w:val="22"/>
              </w:rPr>
              <w:t>Popisati što je dostavljeno:</w:t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____________________________________________________________________________________</w:t>
            </w:r>
          </w:p>
        </w:tc>
      </w:tr>
    </w:tbl>
    <w:p w14:paraId="2C666497">
      <w:pPr>
        <w:spacing w:after="0" w:line="240" w:lineRule="auto"/>
        <w:rPr>
          <w:rFonts w:ascii="Times New Roman" w:hAnsi="Times New Roman" w:cs="Times New Roman"/>
          <w:b/>
          <w:color w:val="2F5597" w:themeColor="accent5" w:themeShade="BF"/>
        </w:rPr>
      </w:pPr>
    </w:p>
    <w:tbl>
      <w:tblPr>
        <w:tblStyle w:val="45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9"/>
        <w:gridCol w:w="7040"/>
      </w:tblGrid>
      <w:tr w14:paraId="223004D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shd w:val="clear" w:color="auto" w:fill="FFC000" w:themeFill="accent4"/>
          </w:tcPr>
          <w:p w14:paraId="3FDE49C3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Mjesto i datum</w:t>
            </w:r>
          </w:p>
          <w:p w14:paraId="128D2D57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4D110D17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</w:tr>
      <w:tr w14:paraId="14E4D49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shd w:val="clear" w:color="auto" w:fill="FFC000" w:themeFill="accent4"/>
          </w:tcPr>
          <w:p w14:paraId="705CA1D2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Osoba za kontaktiranje</w:t>
            </w:r>
          </w:p>
          <w:p w14:paraId="2735C17C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544C79AD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</w:tr>
      <w:tr w14:paraId="2A4E695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shd w:val="clear" w:color="auto" w:fill="FFC000" w:themeFill="accent4"/>
          </w:tcPr>
          <w:p w14:paraId="4C616F1B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Telefon</w:t>
            </w:r>
          </w:p>
          <w:p w14:paraId="29BB75AD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179E2DC4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</w:tr>
      <w:tr w14:paraId="70018FB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shd w:val="clear" w:color="auto" w:fill="FFC000" w:themeFill="accent4"/>
          </w:tcPr>
          <w:p w14:paraId="2CDF1147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>Adresa e-pošte</w:t>
            </w:r>
          </w:p>
          <w:p w14:paraId="1D2CA7E5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5531BBE1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</w:tr>
      <w:tr w14:paraId="36DBA77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7039" w:type="dxa"/>
            <w:shd w:val="clear" w:color="auto" w:fill="FFC000" w:themeFill="accent4"/>
          </w:tcPr>
          <w:p w14:paraId="607A39D0">
            <w:pPr>
              <w:spacing w:after="0" w:line="240" w:lineRule="auto"/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  <w:t xml:space="preserve">Potpis čelnika </w:t>
            </w:r>
            <w:r>
              <w:rPr>
                <w:rFonts w:ascii="Times New Roman" w:hAnsi="Times New Roman" w:cs="Times New Roman"/>
                <w:color w:val="2F5597" w:themeColor="accent5" w:themeShade="BF"/>
                <w:sz w:val="22"/>
                <w:szCs w:val="22"/>
              </w:rPr>
              <w:t>(elektronički ili skenirani)</w:t>
            </w:r>
          </w:p>
          <w:p w14:paraId="06F32551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38EB52FE">
            <w:pPr>
              <w:spacing w:after="0" w:line="240" w:lineRule="auto"/>
              <w:rPr>
                <w:rFonts w:ascii="Times New Roman" w:hAnsi="Times New Roman" w:cs="Times New Roman"/>
                <w:b/>
                <w:color w:val="2F5597" w:themeColor="accent5" w:themeShade="BF"/>
                <w:sz w:val="22"/>
                <w:szCs w:val="22"/>
              </w:rPr>
            </w:pPr>
          </w:p>
        </w:tc>
      </w:tr>
    </w:tbl>
    <w:p w14:paraId="2E338CBA">
      <w:pPr>
        <w:spacing w:after="0" w:line="240" w:lineRule="auto"/>
        <w:rPr>
          <w:rFonts w:ascii="Times New Roman" w:hAnsi="Times New Roman" w:cs="Times New Roman"/>
          <w:b/>
          <w:color w:val="2F5597" w:themeColor="accent5" w:themeShade="BF"/>
        </w:rPr>
      </w:pPr>
    </w:p>
    <w:p w14:paraId="2577AB0D">
      <w:pPr>
        <w:rPr>
          <w:rFonts w:ascii="Times New Roman" w:hAnsi="Times New Roman" w:cs="Times New Roman"/>
          <w:color w:val="2F5597" w:themeColor="accent5" w:themeShade="BF"/>
          <w:u w:val="single"/>
        </w:rPr>
      </w:pPr>
    </w:p>
    <w:sectPr>
      <w:headerReference r:id="rId5" w:type="default"/>
      <w:footerReference r:id="rId6" w:type="default"/>
      <w:pgSz w:w="16838" w:h="11906" w:orient="landscape"/>
      <w:pgMar w:top="1417" w:right="1332" w:bottom="1134" w:left="1417" w:header="1701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EE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EE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EE"/>
    <w:family w:val="modern"/>
    <w:pitch w:val="default"/>
    <w:sig w:usb0="E10002FF" w:usb1="4000FCFF" w:usb2="00000009" w:usb3="00000000" w:csb0="600001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7691547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42213A">
        <w:pPr>
          <w:pStyle w:val="31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1F2BC6">
    <w:pPr>
      <w:pStyle w:val="3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32">
    <w:p>
      <w:pPr>
        <w:spacing w:before="0" w:after="0" w:line="240" w:lineRule="auto"/>
      </w:pPr>
      <w:r>
        <w:separator/>
      </w:r>
    </w:p>
  </w:footnote>
  <w:footnote w:type="continuationSeparator" w:id="33">
    <w:p>
      <w:pPr>
        <w:spacing w:before="0" w:after="0" w:line="240" w:lineRule="auto"/>
      </w:pPr>
      <w:r>
        <w:continuationSeparator/>
      </w:r>
    </w:p>
  </w:footnote>
  <w:footnote w:id="0">
    <w:p w14:paraId="1D5E225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color w:val="auto"/>
          <w:sz w:val="20"/>
          <w:szCs w:val="20"/>
        </w:rPr>
      </w:pPr>
      <w:r>
        <w:rPr>
          <w:rStyle w:val="32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color w:val="808080" w:themeColor="text1" w:themeTint="80"/>
          <w:sz w:val="20"/>
          <w:szCs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Predlagatelj</w:t>
      </w:r>
      <w:r>
        <w:rPr>
          <w:rFonts w:ascii="Times New Roman" w:hAnsi="Times New Roman" w:cs="Times New Roman"/>
          <w:i/>
          <w:iCs/>
          <w:color w:val="808080" w:themeColor="text1" w:themeTint="80"/>
          <w:sz w:val="20"/>
          <w:szCs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808080" w:themeColor="text1" w:themeTint="80"/>
          <w:sz w:val="20"/>
          <w:szCs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je sastavnica ili Sveučilište koje podnosi zahtjev za vrednovanje programa cjeloživotnog obrazovanja. Predlagatelj za združeni program (program koji zajednički izvode Sveučilište ili sastavnica i drugo visoko učilište) </w:t>
      </w:r>
      <w:r>
        <w:rPr>
          <w:rFonts w:ascii="Times New Roman" w:hAnsi="Times New Roman" w:cs="Times New Roman"/>
          <w:color w:val="808080" w:themeColor="text1" w:themeTint="80"/>
          <w:sz w:val="20"/>
          <w:szCs w:val="20"/>
          <w:shd w:val="clear" w:color="auto" w:fill="FFFFFF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utvrđuje se ugovorom između visokih učilišta. </w:t>
      </w:r>
    </w:p>
    <w:p w14:paraId="3F58A1D9">
      <w:pPr>
        <w:pStyle w:val="84"/>
        <w:spacing w:before="0" w:beforeAutospacing="0" w:after="0" w:afterAutospacing="0"/>
        <w:jc w:val="both"/>
        <w:textAlignment w:val="baseline"/>
        <w:rPr>
          <w:lang w:val="hr-HR"/>
        </w:rPr>
      </w:pPr>
    </w:p>
  </w:footnote>
  <w:footnote w:id="1">
    <w:p w14:paraId="34C76EA1">
      <w:pPr>
        <w:pStyle w:val="33"/>
        <w:spacing w:after="0" w:line="240" w:lineRule="auto"/>
        <w:jc w:val="both"/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32"/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footnoteRef/>
      </w:r>
      <w:r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Ovi programi moraju biti na razini 5 ili više HKO-a i imati najmanje 10 ECTS bodova, od kojih najmanje 50% na razini HKO na koju se djelomična kvalifikacija odnosi.</w:t>
      </w:r>
    </w:p>
  </w:footnote>
  <w:footnote w:id="2">
    <w:p w14:paraId="61EBD68D">
      <w:pPr>
        <w:pStyle w:val="33"/>
        <w:spacing w:after="0" w:line="240" w:lineRule="auto"/>
        <w:jc w:val="both"/>
        <w:rPr>
          <w:rFonts w:ascii="Times New Roman" w:hAnsi="Times New Roman" w:cs="Times New Roman"/>
          <w:i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32"/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footnoteRef/>
      </w:r>
      <w:r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Označiti za programe koje izvodi Sveučilište (s ili bez upisa u Registar HKO-a) i za programe koje izvodi sastavnica, a koji se predlažu za upis u Registar HKO-a.</w:t>
      </w:r>
    </w:p>
  </w:footnote>
  <w:footnote w:id="3">
    <w:p w14:paraId="46FEA7A9">
      <w:pPr>
        <w:pStyle w:val="33"/>
        <w:spacing w:after="0" w:line="240" w:lineRule="auto"/>
        <w:jc w:val="both"/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32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Programi koji se predlažu za upis u Registar HKO-a moraju biti usklađeni sa standardom zanimanja ili skupom kompetencija i standardom kvalifikacije ili skupom/skupovima ishoda učenja iz Registra.</w:t>
      </w:r>
    </w:p>
  </w:footnote>
  <w:footnote w:id="4">
    <w:p w14:paraId="4AC548EE">
      <w:pPr>
        <w:pStyle w:val="33"/>
        <w:spacing w:after="0"/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32"/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footnoteRef/>
      </w:r>
      <w:r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Nazivi pravnih osoba koje sudjeluju u izvođenju programa.</w:t>
      </w:r>
    </w:p>
  </w:footnote>
  <w:footnote w:id="5">
    <w:p w14:paraId="75A49B1C">
      <w:pPr>
        <w:pStyle w:val="33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Style w:val="32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Sukladno čl. 3/2, program cjeloživotnog obrazovanja mora imati voditelja programa koji je odgovoran za planiranje i organizaciju programa.</w:t>
      </w:r>
    </w:p>
  </w:footnote>
  <w:footnote w:id="6">
    <w:p w14:paraId="13AF762E">
      <w:pPr>
        <w:pStyle w:val="33"/>
        <w:spacing w:after="0" w:line="240" w:lineRule="auto"/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footnoteRef/>
      </w:r>
      <w:r>
        <w:rPr>
          <w:rFonts w:ascii="Times New Roman" w:hAnsi="Times New Roman" w:cs="Times New Roman"/>
          <w:color w:val="808080" w:themeColor="text1" w:themeTint="80"/>
          <w:sz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Nastavni sat = 60 minuta. Podrazumijeva i samostalni rad studenata.</w:t>
      </w:r>
    </w:p>
  </w:footnote>
  <w:footnote w:id="7">
    <w:p w14:paraId="198460D4">
      <w:pPr>
        <w:pStyle w:val="33"/>
        <w:spacing w:after="0" w:line="240" w:lineRule="auto"/>
      </w:pPr>
      <w:r>
        <w:rPr>
          <w:rStyle w:val="32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>Program se može izvoditi na jednom mjestu (npr. Zagreb) ili na više mjesta (npr. Zagreb i Dubrovnik) istovremeno ili u slijedu (istaknuti glavno i alternativno mjesto, ako je primjenjivo) ili kombinirano (online + Zagreb)</w:t>
      </w:r>
    </w:p>
  </w:footnote>
  <w:footnote w:id="8">
    <w:p w14:paraId="54EACF2B">
      <w:pPr>
        <w:pStyle w:val="33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Style w:val="32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Sukladno čl. 3/4, programi cjeloživotnog obrazovanja mogu se izvoditi klasično, na daljinu, na sastavnici, na Sveučilištu, izvan sastavnice, izvan Sveučilišta (uz suglasnost tijela nadležnog za cjeloživotno obrazovanje) </w:t>
      </w:r>
    </w:p>
    <w:p w14:paraId="128E2167">
      <w:pPr>
        <w:pStyle w:val="33"/>
      </w:pPr>
    </w:p>
  </w:footnote>
  <w:footnote w:id="9">
    <w:p w14:paraId="060E207A">
      <w:pPr>
        <w:pStyle w:val="33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32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Npr. u učionici, online, praktična nastava u stvarnom radnom okruženju i slično.</w:t>
      </w:r>
    </w:p>
  </w:footnote>
  <w:footnote w:id="10">
    <w:p w14:paraId="5945EFAF">
      <w:pPr>
        <w:pStyle w:val="33"/>
        <w:rPr>
          <w:rFonts w:ascii="Times New Roman" w:hAnsi="Times New Roman" w:cs="Times New Roman"/>
          <w:i/>
          <w:sz w:val="20"/>
        </w:rPr>
      </w:pPr>
      <w:r>
        <w:rPr>
          <w:rStyle w:val="32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Ispuniti, ako se program predlaže za upis u Registar HKO-a.</w:t>
      </w:r>
    </w:p>
  </w:footnote>
  <w:footnote w:id="11">
    <w:p w14:paraId="2F8DFE43">
      <w:pPr>
        <w:pStyle w:val="33"/>
        <w:spacing w:after="0" w:line="240" w:lineRule="auto"/>
        <w:rPr>
          <w:rFonts w:ascii="Times New Roman" w:hAnsi="Times New Roman" w:eastAsia="Times New Roman" w:cs="Times New Roman"/>
          <w:i/>
          <w:color w:val="767171" w:themeColor="background2" w:themeShade="80"/>
          <w:sz w:val="20"/>
          <w:lang w:eastAsia="hr-HR"/>
        </w:rPr>
      </w:pPr>
      <w:r>
        <w:rPr>
          <w:rStyle w:val="32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i/>
          <w:color w:val="767171" w:themeColor="background2" w:themeShade="80"/>
          <w:sz w:val="20"/>
          <w:lang w:eastAsia="hr-HR"/>
        </w:rPr>
        <w:t xml:space="preserve">Ako izvođač npr. vanjski suradnik nema životopis objavljen na Internetu, potrebno ga je dostaviti zasebno kao numerirani prilog (npr. prilog 3.2.x Prezime) i u tablici naznačiti „dostavljeno u prilogu“. </w:t>
      </w:r>
    </w:p>
  </w:footnote>
  <w:footnote w:id="12">
    <w:p w14:paraId="7DF34E63">
      <w:pPr>
        <w:pStyle w:val="33"/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eastAsia="Times New Roman" w:cs="Times New Roman"/>
          <w:i/>
          <w:color w:val="767171" w:themeColor="background2" w:themeShade="80"/>
          <w:sz w:val="20"/>
          <w:vertAlign w:val="superscript"/>
          <w:lang w:eastAsia="hr-HR"/>
        </w:rPr>
        <w:footnoteRef/>
      </w:r>
      <w:r>
        <w:rPr>
          <w:rFonts w:ascii="Times New Roman" w:hAnsi="Times New Roman" w:eastAsia="Times New Roman" w:cs="Times New Roman"/>
          <w:i/>
          <w:color w:val="767171" w:themeColor="background2" w:themeShade="80"/>
          <w:sz w:val="20"/>
          <w:lang w:eastAsia="hr-HR"/>
        </w:rPr>
        <w:t xml:space="preserve"> Navode se posebna postignuća predloženih izvođača nastave u odnosu na sadržaj programa, vođenje projekata u vezi s  programom, članstva u specijaliziranim tijelima i sl.  N</w:t>
      </w:r>
      <w:r>
        <w:rPr>
          <w:rFonts w:ascii="Times New Roman" w:hAnsi="Times New Roman" w:cs="Times New Roman"/>
          <w:i/>
          <w:sz w:val="20"/>
        </w:rPr>
        <w:t>pr. izvođač je svjetski stručnjak za područje programa ili osoba x je član HOO, pravnik, a radi se o programu iz sportskog prava i sl.</w:t>
      </w:r>
    </w:p>
  </w:footnote>
  <w:footnote w:id="13">
    <w:p w14:paraId="4D8B9175">
      <w:pPr>
        <w:pStyle w:val="33"/>
        <w:spacing w:after="0" w:line="240" w:lineRule="auto"/>
        <w:rPr>
          <w:rFonts w:ascii="Times New Roman" w:hAnsi="Times New Roman" w:cs="Times New Roman"/>
          <w:color w:val="767171" w:themeColor="background2" w:themeShade="80"/>
          <w:sz w:val="20"/>
        </w:rPr>
      </w:pPr>
      <w:r>
        <w:rPr>
          <w:rFonts w:ascii="Times New Roman" w:hAnsi="Times New Roman" w:cs="Times New Roman"/>
          <w:color w:val="767171" w:themeColor="background2" w:themeShade="80"/>
          <w:sz w:val="20"/>
          <w:vertAlign w:val="superscript"/>
        </w:rPr>
        <w:footnoteRef/>
      </w:r>
      <w:r>
        <w:rPr>
          <w:rFonts w:ascii="Times New Roman" w:hAnsi="Times New Roman" w:cs="Times New Roman"/>
          <w:color w:val="767171" w:themeColor="background2" w:themeShade="80"/>
          <w:sz w:val="20"/>
          <w:vertAlign w:val="superscript"/>
        </w:rPr>
        <w:t xml:space="preserve"> </w:t>
      </w:r>
      <w:r>
        <w:rPr>
          <w:rFonts w:ascii="Times New Roman" w:hAnsi="Times New Roman" w:cs="Times New Roman"/>
          <w:color w:val="767171" w:themeColor="background2" w:themeShade="80"/>
          <w:sz w:val="20"/>
        </w:rPr>
        <w:t>Uređuje ustroj, izvedbu, završetak, mjesto izvođenja, nositelja i način izdavanja potvrde o završetku programa, dopunske isprave o programu i predlagatelja postupka vrednovanja za združene programe CŽO.</w:t>
      </w:r>
    </w:p>
  </w:footnote>
  <w:footnote w:id="14">
    <w:p w14:paraId="68D4415C">
      <w:pPr>
        <w:pStyle w:val="33"/>
        <w:spacing w:after="0" w:line="240" w:lineRule="auto"/>
      </w:pPr>
      <w:r>
        <w:rPr>
          <w:rFonts w:ascii="Times New Roman" w:hAnsi="Times New Roman" w:cs="Times New Roman"/>
          <w:color w:val="767171" w:themeColor="background2" w:themeShade="80"/>
          <w:sz w:val="20"/>
          <w:vertAlign w:val="superscript"/>
        </w:rPr>
        <w:footnoteRef/>
      </w:r>
      <w:r>
        <w:t xml:space="preserve"> </w:t>
      </w:r>
      <w:r>
        <w:rPr>
          <w:rFonts w:ascii="Times New Roman" w:hAnsi="Times New Roman" w:cs="Times New Roman"/>
          <w:color w:val="767171" w:themeColor="background2" w:themeShade="80"/>
          <w:sz w:val="20"/>
          <w:lang w:val="pl-PL"/>
        </w:rPr>
        <w:t xml:space="preserve">Ako je u tablici 3.2. upisana internetska poveznica, nije potrebno dostavljati </w:t>
      </w:r>
      <w:r>
        <w:rPr>
          <w:rFonts w:ascii="Times New Roman" w:hAnsi="Times New Roman" w:cs="Times New Roman"/>
          <w:color w:val="767171" w:themeColor="background2" w:themeShade="80"/>
          <w:sz w:val="20"/>
        </w:rPr>
        <w:t xml:space="preserve">životopis </w:t>
      </w:r>
      <w:r>
        <w:rPr>
          <w:rFonts w:ascii="Times New Roman" w:hAnsi="Times New Roman" w:cs="Times New Roman"/>
          <w:color w:val="767171" w:themeColor="background2" w:themeShade="80"/>
          <w:sz w:val="20"/>
          <w:lang w:val="pl-PL"/>
        </w:rPr>
        <w:t>u prilogu</w:t>
      </w:r>
    </w:p>
  </w:footnote>
  <w:footnote w:id="15">
    <w:p w14:paraId="1192A853">
      <w:pPr>
        <w:pStyle w:val="33"/>
        <w:spacing w:after="0" w:line="240" w:lineRule="auto"/>
        <w:rPr>
          <w:rFonts w:ascii="Times New Roman" w:hAnsi="Times New Roman" w:cs="Times New Roman"/>
          <w:color w:val="767171" w:themeColor="background2" w:themeShade="80"/>
          <w:sz w:val="20"/>
        </w:rPr>
      </w:pPr>
      <w:r>
        <w:rPr>
          <w:rStyle w:val="32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color w:val="767171" w:themeColor="background2" w:themeShade="80"/>
          <w:sz w:val="20"/>
        </w:rPr>
        <w:t>U skladu s čl.4/5 Pravilnika najmanje 50 % ukupnog broja sati nastave u programima s ECTS bodovima moraju izvoditi zaposlenici sastavnice odnosno Sveučilišta koji su nastavnici izabrani na odgovarajuća znanstveno-nastavna, umjetničko-nastavna radna mjesta ili nastavna radna mjesta lektora, višeg lektora i lekora savjetnika za programe na razinama 5, 6 i 7 HKO-a, odnosno i zaposlenici koji su nastavnici izabrani na odgovarajuća nastavna radna mjesta za programe na razini 5 HKO-a.</w:t>
      </w:r>
    </w:p>
    <w:p w14:paraId="4D23C61F">
      <w:pPr>
        <w:pStyle w:val="3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486AA">
    <w:pPr>
      <w:jc w:val="right"/>
      <w:rPr>
        <w:rFonts w:ascii="Times New Roman" w:hAnsi="Times New Roman" w:cs="Times New Roman"/>
        <w:b/>
        <w:color w:val="1F4E79" w:themeColor="accent1" w:themeShade="80"/>
      </w:rPr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2186305</wp:posOffset>
              </wp:positionH>
              <wp:positionV relativeFrom="paragraph">
                <wp:posOffset>-691515</wp:posOffset>
              </wp:positionV>
              <wp:extent cx="7216140" cy="426720"/>
              <wp:effectExtent l="0" t="0" r="3810" b="0"/>
              <wp:wrapSquare wrapText="bothSides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614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17E6C98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VREDOVANJE PROGRAMA CJELOŽIVOTNOG OBRAZOVANJA S ECTS BODOVIMA - Obrazac V-PCZO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72.15pt;margin-top:-54.45pt;height:33.6pt;width:568.2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eG16c2gAAAA0BAAAPAAAAAAAAAAEAIAAAACIAAABkcnMvZG93bnJldi54bWxQSwECFAAU&#10;AAAACACHTuJA/UhOSCgCAABTBAAADgAAAAAAAAABACAAAAApAQAAZHJzL2Uyb0RvYy54bWxQSwUG&#10;AAAAAAYABgBZAQAAww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17E6C98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VREDOVANJE PROGRAMA CJELOŽIVOTNOG OBRAZOVANJA S ECTS BODOVIMA - Obrazac V-PCZO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68580</wp:posOffset>
          </wp:positionH>
          <wp:positionV relativeFrom="margin">
            <wp:posOffset>-1127760</wp:posOffset>
          </wp:positionV>
          <wp:extent cx="1658620" cy="6261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86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7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2DF433AD"/>
    <w:multiLevelType w:val="multilevel"/>
    <w:tmpl w:val="2DF433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03377E"/>
    <w:multiLevelType w:val="multilevel"/>
    <w:tmpl w:val="2F03377E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hint="default" w:ascii="Times New Roman" w:hAnsi="Times New Roman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E75B6" w:themeColor="accent1" w:themeShade="BF"/>
        <w:spacing w:val="0"/>
        <w:kern w:val="0"/>
        <w:position w:val="0"/>
        <w:sz w:val="32"/>
        <w:szCs w:val="22"/>
        <w:u w:val="none"/>
        <w:vertAlign w:val="baseline"/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BF14996"/>
    <w:multiLevelType w:val="multilevel"/>
    <w:tmpl w:val="6BF14996"/>
    <w:lvl w:ilvl="0" w:tentative="0">
      <w:start w:val="1"/>
      <w:numFmt w:val="decimal"/>
      <w:pStyle w:val="6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2"/>
    </w:lvlOverride>
    <w:lvlOverride w:ilvl="1">
      <w:startOverride w:val="4"/>
    </w:lvlOverride>
  </w:num>
  <w:num w:numId="6">
    <w:abstractNumId w:val="3"/>
    <w:lvlOverride w:ilvl="0">
      <w:startOverride w:val="3"/>
    </w:lvlOverride>
    <w:lvlOverride w:ilvl="1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720"/>
  <w:hyphenationZone w:val="425"/>
  <w:characterSpacingControl w:val="doNotCompress"/>
  <w:footnotePr>
    <w:footnote w:id="32"/>
    <w:footnote w:id="3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FC"/>
    <w:rsid w:val="000015B1"/>
    <w:rsid w:val="00022D06"/>
    <w:rsid w:val="0003147D"/>
    <w:rsid w:val="00050DBA"/>
    <w:rsid w:val="00052E0B"/>
    <w:rsid w:val="0008500F"/>
    <w:rsid w:val="000907AB"/>
    <w:rsid w:val="00091EED"/>
    <w:rsid w:val="000A1359"/>
    <w:rsid w:val="000A5385"/>
    <w:rsid w:val="000B2258"/>
    <w:rsid w:val="000B56B4"/>
    <w:rsid w:val="000C51C2"/>
    <w:rsid w:val="00105A27"/>
    <w:rsid w:val="00107869"/>
    <w:rsid w:val="00130E98"/>
    <w:rsid w:val="0013616B"/>
    <w:rsid w:val="00151405"/>
    <w:rsid w:val="00177C12"/>
    <w:rsid w:val="00185B6B"/>
    <w:rsid w:val="001B1EBE"/>
    <w:rsid w:val="001D7E39"/>
    <w:rsid w:val="001F31E7"/>
    <w:rsid w:val="00203ABB"/>
    <w:rsid w:val="002109C8"/>
    <w:rsid w:val="00216D53"/>
    <w:rsid w:val="00233053"/>
    <w:rsid w:val="00243CD6"/>
    <w:rsid w:val="00250C2E"/>
    <w:rsid w:val="002650AC"/>
    <w:rsid w:val="002908A6"/>
    <w:rsid w:val="002E621F"/>
    <w:rsid w:val="002F3344"/>
    <w:rsid w:val="003000A2"/>
    <w:rsid w:val="003144FE"/>
    <w:rsid w:val="00314F47"/>
    <w:rsid w:val="00321401"/>
    <w:rsid w:val="003262BC"/>
    <w:rsid w:val="003542CC"/>
    <w:rsid w:val="0036264B"/>
    <w:rsid w:val="0036412B"/>
    <w:rsid w:val="003663AA"/>
    <w:rsid w:val="00366D9B"/>
    <w:rsid w:val="0037589D"/>
    <w:rsid w:val="003879B8"/>
    <w:rsid w:val="00397D8E"/>
    <w:rsid w:val="003B5D6F"/>
    <w:rsid w:val="003C1305"/>
    <w:rsid w:val="003C5806"/>
    <w:rsid w:val="003D092F"/>
    <w:rsid w:val="003F0286"/>
    <w:rsid w:val="00411365"/>
    <w:rsid w:val="00416C00"/>
    <w:rsid w:val="00423B32"/>
    <w:rsid w:val="00440A67"/>
    <w:rsid w:val="004421C6"/>
    <w:rsid w:val="0045211A"/>
    <w:rsid w:val="00453663"/>
    <w:rsid w:val="00473C23"/>
    <w:rsid w:val="004A2D66"/>
    <w:rsid w:val="004A5344"/>
    <w:rsid w:val="004D60D5"/>
    <w:rsid w:val="005118A8"/>
    <w:rsid w:val="00561E2E"/>
    <w:rsid w:val="00567314"/>
    <w:rsid w:val="00567D2B"/>
    <w:rsid w:val="00571E59"/>
    <w:rsid w:val="00585059"/>
    <w:rsid w:val="005B4777"/>
    <w:rsid w:val="005B6BBE"/>
    <w:rsid w:val="005C2EA1"/>
    <w:rsid w:val="005D7460"/>
    <w:rsid w:val="006045E8"/>
    <w:rsid w:val="00620FD3"/>
    <w:rsid w:val="006430F8"/>
    <w:rsid w:val="00644EBA"/>
    <w:rsid w:val="00645252"/>
    <w:rsid w:val="006577C2"/>
    <w:rsid w:val="006626FC"/>
    <w:rsid w:val="0068239D"/>
    <w:rsid w:val="00687513"/>
    <w:rsid w:val="006A0AE9"/>
    <w:rsid w:val="006B4C29"/>
    <w:rsid w:val="006C48E7"/>
    <w:rsid w:val="006C6066"/>
    <w:rsid w:val="006C7AA3"/>
    <w:rsid w:val="006D3D74"/>
    <w:rsid w:val="006D67CE"/>
    <w:rsid w:val="00713A52"/>
    <w:rsid w:val="00730265"/>
    <w:rsid w:val="007476A3"/>
    <w:rsid w:val="00756875"/>
    <w:rsid w:val="007A2290"/>
    <w:rsid w:val="007B3165"/>
    <w:rsid w:val="007B3660"/>
    <w:rsid w:val="007F7E6D"/>
    <w:rsid w:val="00806DDE"/>
    <w:rsid w:val="0083569A"/>
    <w:rsid w:val="00841745"/>
    <w:rsid w:val="00844EEF"/>
    <w:rsid w:val="00853839"/>
    <w:rsid w:val="00856539"/>
    <w:rsid w:val="00857F2C"/>
    <w:rsid w:val="00864FDE"/>
    <w:rsid w:val="00872AE2"/>
    <w:rsid w:val="00882EEA"/>
    <w:rsid w:val="00883C6C"/>
    <w:rsid w:val="008B58D0"/>
    <w:rsid w:val="008D327F"/>
    <w:rsid w:val="008F14DF"/>
    <w:rsid w:val="009056C9"/>
    <w:rsid w:val="00913C5B"/>
    <w:rsid w:val="00931CE2"/>
    <w:rsid w:val="00947831"/>
    <w:rsid w:val="009500B8"/>
    <w:rsid w:val="009552C4"/>
    <w:rsid w:val="00963235"/>
    <w:rsid w:val="00966C0D"/>
    <w:rsid w:val="00981F69"/>
    <w:rsid w:val="00983907"/>
    <w:rsid w:val="00984886"/>
    <w:rsid w:val="009879A9"/>
    <w:rsid w:val="009A2F7A"/>
    <w:rsid w:val="009A47D7"/>
    <w:rsid w:val="009B2D64"/>
    <w:rsid w:val="009E4803"/>
    <w:rsid w:val="00A05A19"/>
    <w:rsid w:val="00A1372C"/>
    <w:rsid w:val="00A150D9"/>
    <w:rsid w:val="00A22C7C"/>
    <w:rsid w:val="00A25E0A"/>
    <w:rsid w:val="00A30440"/>
    <w:rsid w:val="00A30742"/>
    <w:rsid w:val="00A327C6"/>
    <w:rsid w:val="00A53DD6"/>
    <w:rsid w:val="00A66087"/>
    <w:rsid w:val="00A915C5"/>
    <w:rsid w:val="00A9204E"/>
    <w:rsid w:val="00A942F1"/>
    <w:rsid w:val="00AA3331"/>
    <w:rsid w:val="00AB47BB"/>
    <w:rsid w:val="00AC52A2"/>
    <w:rsid w:val="00AE32A7"/>
    <w:rsid w:val="00B04D30"/>
    <w:rsid w:val="00B05137"/>
    <w:rsid w:val="00B24C67"/>
    <w:rsid w:val="00B30731"/>
    <w:rsid w:val="00B3545B"/>
    <w:rsid w:val="00B462F4"/>
    <w:rsid w:val="00B477F3"/>
    <w:rsid w:val="00B50CB6"/>
    <w:rsid w:val="00B53050"/>
    <w:rsid w:val="00B54D94"/>
    <w:rsid w:val="00B65E29"/>
    <w:rsid w:val="00B825F0"/>
    <w:rsid w:val="00B903D7"/>
    <w:rsid w:val="00BA4196"/>
    <w:rsid w:val="00BA5726"/>
    <w:rsid w:val="00BB5B7F"/>
    <w:rsid w:val="00BC24DD"/>
    <w:rsid w:val="00BD0FE8"/>
    <w:rsid w:val="00BE5F14"/>
    <w:rsid w:val="00C05D0E"/>
    <w:rsid w:val="00C17881"/>
    <w:rsid w:val="00C22841"/>
    <w:rsid w:val="00C35785"/>
    <w:rsid w:val="00C56BF5"/>
    <w:rsid w:val="00C766B8"/>
    <w:rsid w:val="00C77D1B"/>
    <w:rsid w:val="00CF4799"/>
    <w:rsid w:val="00D61945"/>
    <w:rsid w:val="00D64C42"/>
    <w:rsid w:val="00D77EE9"/>
    <w:rsid w:val="00DB3C2C"/>
    <w:rsid w:val="00DE0ADC"/>
    <w:rsid w:val="00DF3AEA"/>
    <w:rsid w:val="00E36A66"/>
    <w:rsid w:val="00E36CC1"/>
    <w:rsid w:val="00E379D5"/>
    <w:rsid w:val="00E41DFB"/>
    <w:rsid w:val="00E70C13"/>
    <w:rsid w:val="00EA7702"/>
    <w:rsid w:val="00EB1B32"/>
    <w:rsid w:val="00EC66B6"/>
    <w:rsid w:val="00ED7CD3"/>
    <w:rsid w:val="00EE133A"/>
    <w:rsid w:val="00F02CFC"/>
    <w:rsid w:val="00F0391C"/>
    <w:rsid w:val="00F04130"/>
    <w:rsid w:val="00F15423"/>
    <w:rsid w:val="00F23B9E"/>
    <w:rsid w:val="00F401A1"/>
    <w:rsid w:val="00F4313D"/>
    <w:rsid w:val="00F51F53"/>
    <w:rsid w:val="00F5489E"/>
    <w:rsid w:val="00F71DC4"/>
    <w:rsid w:val="00F8248C"/>
    <w:rsid w:val="00F93243"/>
    <w:rsid w:val="00FA1157"/>
    <w:rsid w:val="00FD054A"/>
    <w:rsid w:val="3DE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MS Mincho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name="toc 9"/>
    <w:lsdException w:uiPriority="99" w:name="Normal Indent"/>
    <w:lsdException w:uiPriority="0" w:semiHidden="0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qFormat="1"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3" w:lineRule="atLeast"/>
    </w:pPr>
    <w:rPr>
      <w:rFonts w:eastAsia="MS Mincho" w:asciiTheme="minorHAnsi" w:hAnsiTheme="minorHAnsi" w:cstheme="minorBidi"/>
      <w:color w:val="808080" w:themeColor="background1" w:themeShade="80"/>
      <w:sz w:val="24"/>
      <w:szCs w:val="24"/>
      <w:lang w:val="hr-HR" w:eastAsia="ja-JP" w:bidi="ar-SA"/>
    </w:rPr>
  </w:style>
  <w:style w:type="paragraph" w:styleId="2">
    <w:name w:val="heading 1"/>
    <w:basedOn w:val="3"/>
    <w:next w:val="1"/>
    <w:link w:val="48"/>
    <w:autoRedefine/>
    <w:qFormat/>
    <w:uiPriority w:val="9"/>
    <w:pPr>
      <w:keepNext/>
      <w:keepLines/>
      <w:numPr>
        <w:ilvl w:val="0"/>
        <w:numId w:val="1"/>
      </w:numPr>
      <w:spacing w:before="0" w:after="0" w:line="240" w:lineRule="auto"/>
      <w:outlineLvl w:val="0"/>
    </w:pPr>
    <w:rPr>
      <w:rFonts w:ascii="Times New Roman" w:hAnsi="Times New Roman" w:cs="Times New Roman"/>
      <w:color w:val="2F5597" w:themeColor="accent5" w:themeShade="BF"/>
      <w:sz w:val="32"/>
      <w:szCs w:val="32"/>
    </w:rPr>
  </w:style>
  <w:style w:type="paragraph" w:styleId="4">
    <w:name w:val="heading 2"/>
    <w:basedOn w:val="5"/>
    <w:next w:val="1"/>
    <w:link w:val="49"/>
    <w:autoRedefine/>
    <w:unhideWhenUsed/>
    <w:qFormat/>
    <w:uiPriority w:val="9"/>
    <w:pPr>
      <w:keepNext/>
      <w:keepLines/>
      <w:numPr>
        <w:ilvl w:val="0"/>
        <w:numId w:val="0"/>
      </w:numPr>
      <w:tabs>
        <w:tab w:val="left" w:pos="360"/>
      </w:tabs>
      <w:spacing w:before="200" w:after="0" w:line="276" w:lineRule="auto"/>
      <w:contextualSpacing w:val="0"/>
      <w:outlineLvl w:val="1"/>
    </w:pPr>
    <w:rPr>
      <w:rFonts w:ascii="Times New Roman" w:hAnsi="Times New Roman" w:cs="Times New Roman" w:eastAsiaTheme="majorEastAsia"/>
      <w:b/>
      <w:color w:val="2F5597" w:themeColor="accent5" w:themeShade="BF"/>
      <w:sz w:val="26"/>
      <w:szCs w:val="26"/>
      <w:lang w:eastAsia="hr-HR" w:bidi="en-US"/>
    </w:rPr>
  </w:style>
  <w:style w:type="paragraph" w:styleId="6">
    <w:name w:val="heading 3"/>
    <w:basedOn w:val="7"/>
    <w:next w:val="1"/>
    <w:link w:val="50"/>
    <w:autoRedefine/>
    <w:unhideWhenUsed/>
    <w:qFormat/>
    <w:uiPriority w:val="9"/>
    <w:pPr>
      <w:keepNext/>
      <w:keepLines/>
      <w:numPr>
        <w:ilvl w:val="0"/>
        <w:numId w:val="2"/>
      </w:numPr>
      <w:tabs>
        <w:tab w:val="left" w:pos="720"/>
      </w:tabs>
      <w:spacing w:before="40"/>
      <w:outlineLvl w:val="2"/>
    </w:pPr>
    <w:rPr>
      <w:rFonts w:ascii="Times New Roman" w:hAnsi="Times New Roman" w:cs="Times New Roman" w:eastAsiaTheme="majorEastAsia"/>
      <w:b/>
      <w:color w:val="1F4E79" w:themeColor="accent1" w:themeShade="80"/>
    </w:rPr>
  </w:style>
  <w:style w:type="paragraph" w:styleId="8">
    <w:name w:val="heading 4"/>
    <w:basedOn w:val="1"/>
    <w:next w:val="1"/>
    <w:link w:val="51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9">
    <w:name w:val="heading 5"/>
    <w:basedOn w:val="1"/>
    <w:next w:val="1"/>
    <w:link w:val="52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10">
    <w:name w:val="heading 6"/>
    <w:basedOn w:val="1"/>
    <w:next w:val="1"/>
    <w:link w:val="53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11">
    <w:name w:val="heading 7"/>
    <w:basedOn w:val="1"/>
    <w:next w:val="1"/>
    <w:link w:val="54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12">
    <w:name w:val="heading 8"/>
    <w:basedOn w:val="1"/>
    <w:next w:val="1"/>
    <w:link w:val="55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heading 9"/>
    <w:basedOn w:val="1"/>
    <w:next w:val="1"/>
    <w:link w:val="56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5">
    <w:name w:val="List Number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7">
    <w:name w:val="List Number 2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16">
    <w:name w:val="Balloon Text"/>
    <w:basedOn w:val="1"/>
    <w:link w:val="68"/>
    <w:semiHidden/>
    <w:unhideWhenUsed/>
    <w:uiPriority w:val="99"/>
    <w:rPr>
      <w:rFonts w:ascii="Segoe UI" w:hAnsi="Segoe UI" w:cs="Segoe UI"/>
      <w:szCs w:val="18"/>
    </w:rPr>
  </w:style>
  <w:style w:type="paragraph" w:styleId="17">
    <w:name w:val="Block Text"/>
    <w:basedOn w:val="1"/>
    <w:semiHidden/>
    <w:unhideWhenUsed/>
    <w:uiPriority w:val="99"/>
    <w:pPr>
      <w:pBdr>
        <w:top w:val="single" w:color="5B9BD5" w:themeColor="accent1" w:sz="2" w:space="10"/>
        <w:left w:val="single" w:color="5B9BD5" w:themeColor="accent1" w:sz="2" w:space="10"/>
        <w:bottom w:val="single" w:color="5B9BD5" w:themeColor="accent1" w:sz="2" w:space="10"/>
        <w:right w:val="single" w:color="5B9BD5" w:themeColor="accent1" w:sz="2" w:space="1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18">
    <w:name w:val="Body Text"/>
    <w:basedOn w:val="1"/>
    <w:link w:val="89"/>
    <w:semiHidden/>
    <w:unhideWhenUsed/>
    <w:qFormat/>
    <w:uiPriority w:val="99"/>
    <w:pPr>
      <w:spacing w:after="120"/>
    </w:pPr>
  </w:style>
  <w:style w:type="paragraph" w:styleId="19">
    <w:name w:val="Body Text 3"/>
    <w:basedOn w:val="1"/>
    <w:link w:val="69"/>
    <w:semiHidden/>
    <w:unhideWhenUsed/>
    <w:uiPriority w:val="99"/>
    <w:pPr>
      <w:spacing w:after="120"/>
    </w:pPr>
    <w:rPr>
      <w:szCs w:val="16"/>
    </w:rPr>
  </w:style>
  <w:style w:type="paragraph" w:styleId="20">
    <w:name w:val="Body Text Indent 3"/>
    <w:basedOn w:val="1"/>
    <w:link w:val="70"/>
    <w:semiHidden/>
    <w:unhideWhenUsed/>
    <w:uiPriority w:val="99"/>
    <w:pPr>
      <w:spacing w:after="120"/>
      <w:ind w:left="360"/>
    </w:pPr>
    <w:rPr>
      <w:szCs w:val="16"/>
    </w:rPr>
  </w:style>
  <w:style w:type="paragraph" w:styleId="21">
    <w:name w:val="caption"/>
    <w:basedOn w:val="1"/>
    <w:next w:val="1"/>
    <w:unhideWhenUsed/>
    <w:qFormat/>
    <w:uiPriority w:val="35"/>
    <w:rPr>
      <w:i/>
      <w:iCs/>
      <w:color w:val="44546A" w:themeColor="text2"/>
      <w:szCs w:val="18"/>
      <w14:textFill>
        <w14:solidFill>
          <w14:schemeClr w14:val="tx2"/>
        </w14:solidFill>
      </w14:textFill>
    </w:rPr>
  </w:style>
  <w:style w:type="character" w:styleId="22">
    <w:name w:val="annotation reference"/>
    <w:basedOn w:val="14"/>
    <w:semiHidden/>
    <w:unhideWhenUsed/>
    <w:uiPriority w:val="99"/>
    <w:rPr>
      <w:sz w:val="22"/>
      <w:szCs w:val="16"/>
    </w:rPr>
  </w:style>
  <w:style w:type="paragraph" w:styleId="23">
    <w:name w:val="annotation text"/>
    <w:basedOn w:val="1"/>
    <w:link w:val="71"/>
    <w:unhideWhenUsed/>
    <w:uiPriority w:val="99"/>
    <w:rPr>
      <w:szCs w:val="20"/>
    </w:rPr>
  </w:style>
  <w:style w:type="paragraph" w:styleId="24">
    <w:name w:val="annotation subject"/>
    <w:basedOn w:val="23"/>
    <w:next w:val="23"/>
    <w:link w:val="72"/>
    <w:semiHidden/>
    <w:unhideWhenUsed/>
    <w:uiPriority w:val="99"/>
    <w:rPr>
      <w:b/>
      <w:bCs/>
    </w:rPr>
  </w:style>
  <w:style w:type="paragraph" w:styleId="25">
    <w:name w:val="Document Map"/>
    <w:basedOn w:val="1"/>
    <w:link w:val="73"/>
    <w:semiHidden/>
    <w:unhideWhenUsed/>
    <w:uiPriority w:val="99"/>
    <w:rPr>
      <w:rFonts w:ascii="Segoe UI" w:hAnsi="Segoe UI" w:cs="Segoe UI"/>
      <w:szCs w:val="16"/>
    </w:rPr>
  </w:style>
  <w:style w:type="character" w:styleId="26">
    <w:name w:val="Emphasis"/>
    <w:basedOn w:val="14"/>
    <w:qFormat/>
    <w:uiPriority w:val="20"/>
    <w:rPr>
      <w:i/>
      <w:iCs/>
    </w:rPr>
  </w:style>
  <w:style w:type="character" w:styleId="27">
    <w:name w:val="endnote reference"/>
    <w:basedOn w:val="14"/>
    <w:semiHidden/>
    <w:unhideWhenUsed/>
    <w:qFormat/>
    <w:uiPriority w:val="99"/>
    <w:rPr>
      <w:vertAlign w:val="superscript"/>
    </w:rPr>
  </w:style>
  <w:style w:type="paragraph" w:styleId="28">
    <w:name w:val="endnote text"/>
    <w:basedOn w:val="1"/>
    <w:link w:val="74"/>
    <w:semiHidden/>
    <w:unhideWhenUsed/>
    <w:uiPriority w:val="99"/>
    <w:rPr>
      <w:szCs w:val="20"/>
    </w:rPr>
  </w:style>
  <w:style w:type="paragraph" w:styleId="29">
    <w:name w:val="envelope return"/>
    <w:basedOn w:val="1"/>
    <w:semiHidden/>
    <w:unhideWhenUsed/>
    <w:uiPriority w:val="99"/>
    <w:rPr>
      <w:rFonts w:asciiTheme="majorHAnsi" w:hAnsiTheme="majorHAnsi" w:eastAsiaTheme="majorEastAsia" w:cstheme="majorBidi"/>
      <w:szCs w:val="20"/>
    </w:rPr>
  </w:style>
  <w:style w:type="character" w:styleId="30">
    <w:name w:val="FollowedHyperlink"/>
    <w:basedOn w:val="14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31">
    <w:name w:val="footer"/>
    <w:basedOn w:val="1"/>
    <w:link w:val="81"/>
    <w:unhideWhenUsed/>
    <w:qFormat/>
    <w:uiPriority w:val="99"/>
  </w:style>
  <w:style w:type="character" w:styleId="32">
    <w:name w:val="footnote reference"/>
    <w:qFormat/>
    <w:uiPriority w:val="99"/>
    <w:rPr>
      <w:vertAlign w:val="superscript"/>
    </w:rPr>
  </w:style>
  <w:style w:type="paragraph" w:styleId="33">
    <w:name w:val="footnote text"/>
    <w:basedOn w:val="1"/>
    <w:link w:val="75"/>
    <w:unhideWhenUsed/>
    <w:uiPriority w:val="0"/>
    <w:rPr>
      <w:szCs w:val="20"/>
    </w:rPr>
  </w:style>
  <w:style w:type="paragraph" w:styleId="34">
    <w:name w:val="header"/>
    <w:basedOn w:val="1"/>
    <w:link w:val="80"/>
    <w:unhideWhenUsed/>
    <w:qFormat/>
    <w:uiPriority w:val="99"/>
  </w:style>
  <w:style w:type="character" w:styleId="35">
    <w:name w:val="HTML Code"/>
    <w:basedOn w:val="14"/>
    <w:semiHidden/>
    <w:unhideWhenUsed/>
    <w:uiPriority w:val="99"/>
    <w:rPr>
      <w:rFonts w:ascii="Consolas" w:hAnsi="Consolas"/>
      <w:sz w:val="22"/>
      <w:szCs w:val="20"/>
    </w:rPr>
  </w:style>
  <w:style w:type="character" w:styleId="36">
    <w:name w:val="HTML Keyboard"/>
    <w:basedOn w:val="14"/>
    <w:semiHidden/>
    <w:unhideWhenUsed/>
    <w:uiPriority w:val="99"/>
    <w:rPr>
      <w:rFonts w:ascii="Consolas" w:hAnsi="Consolas"/>
      <w:sz w:val="22"/>
      <w:szCs w:val="20"/>
    </w:rPr>
  </w:style>
  <w:style w:type="paragraph" w:styleId="37">
    <w:name w:val="HTML Preformatted"/>
    <w:basedOn w:val="1"/>
    <w:link w:val="76"/>
    <w:semiHidden/>
    <w:unhideWhenUsed/>
    <w:uiPriority w:val="99"/>
    <w:rPr>
      <w:rFonts w:ascii="Consolas" w:hAnsi="Consolas"/>
      <w:szCs w:val="20"/>
    </w:rPr>
  </w:style>
  <w:style w:type="character" w:styleId="38">
    <w:name w:val="HTML Typewriter"/>
    <w:basedOn w:val="14"/>
    <w:semiHidden/>
    <w:unhideWhenUsed/>
    <w:uiPriority w:val="99"/>
    <w:rPr>
      <w:rFonts w:ascii="Consolas" w:hAnsi="Consolas"/>
      <w:sz w:val="22"/>
      <w:szCs w:val="20"/>
    </w:rPr>
  </w:style>
  <w:style w:type="character" w:styleId="39">
    <w:name w:val="Hyperlink"/>
    <w:basedOn w:val="14"/>
    <w:unhideWhenUsed/>
    <w:uiPriority w:val="99"/>
    <w:rPr>
      <w:color w:val="1F4E79" w:themeColor="accent1" w:themeShade="80"/>
      <w:u w:val="single"/>
    </w:rPr>
  </w:style>
  <w:style w:type="paragraph" w:styleId="40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41">
    <w:name w:val="macro"/>
    <w:link w:val="77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MS Mincho" w:cstheme="minorBidi"/>
      <w:sz w:val="22"/>
      <w:szCs w:val="20"/>
      <w:lang w:val="en-US" w:eastAsia="en-US" w:bidi="ar-SA"/>
    </w:rPr>
  </w:style>
  <w:style w:type="paragraph" w:styleId="42">
    <w:name w:val="Plain Text"/>
    <w:basedOn w:val="1"/>
    <w:link w:val="78"/>
    <w:semiHidden/>
    <w:unhideWhenUsed/>
    <w:uiPriority w:val="99"/>
    <w:rPr>
      <w:rFonts w:ascii="Consolas" w:hAnsi="Consolas"/>
      <w:szCs w:val="21"/>
    </w:rPr>
  </w:style>
  <w:style w:type="character" w:styleId="43">
    <w:name w:val="Strong"/>
    <w:basedOn w:val="14"/>
    <w:qFormat/>
    <w:uiPriority w:val="22"/>
    <w:rPr>
      <w:b/>
      <w:bCs/>
    </w:rPr>
  </w:style>
  <w:style w:type="paragraph" w:styleId="44">
    <w:name w:val="Subtitle"/>
    <w:basedOn w:val="1"/>
    <w:next w:val="1"/>
    <w:link w:val="58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45">
    <w:name w:val="Table Grid"/>
    <w:basedOn w:val="15"/>
    <w:qFormat/>
    <w:uiPriority w:val="39"/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Title"/>
    <w:basedOn w:val="1"/>
    <w:next w:val="1"/>
    <w:link w:val="57"/>
    <w:qFormat/>
    <w:uiPriority w:val="10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paragraph" w:styleId="47">
    <w:name w:val="toc 9"/>
    <w:basedOn w:val="1"/>
    <w:next w:val="1"/>
    <w:autoRedefine/>
    <w:semiHidden/>
    <w:unhideWhenUsed/>
    <w:qFormat/>
    <w:uiPriority w:val="39"/>
    <w:pPr>
      <w:spacing w:after="120"/>
      <w:ind w:left="1757"/>
    </w:pPr>
  </w:style>
  <w:style w:type="character" w:customStyle="1" w:styleId="48">
    <w:name w:val="Heading 1 Char"/>
    <w:basedOn w:val="14"/>
    <w:link w:val="2"/>
    <w:qFormat/>
    <w:uiPriority w:val="9"/>
    <w:rPr>
      <w:rFonts w:ascii="Times New Roman" w:hAnsi="Times New Roman" w:cs="Times New Roman" w:eastAsiaTheme="majorEastAsia"/>
      <w:b/>
      <w:bCs/>
      <w:color w:val="2F5597" w:themeColor="accent5" w:themeShade="BF"/>
      <w:sz w:val="32"/>
      <w:szCs w:val="32"/>
      <w:lang w:val="hr-HR" w:eastAsia="ja-JP"/>
    </w:rPr>
  </w:style>
  <w:style w:type="character" w:customStyle="1" w:styleId="49">
    <w:name w:val="Heading 2 Char"/>
    <w:basedOn w:val="14"/>
    <w:link w:val="4"/>
    <w:qFormat/>
    <w:uiPriority w:val="9"/>
    <w:rPr>
      <w:rFonts w:ascii="Times New Roman" w:hAnsi="Times New Roman" w:cs="Times New Roman" w:eastAsiaTheme="majorEastAsia"/>
      <w:b/>
      <w:color w:val="2F5597" w:themeColor="accent5" w:themeShade="BF"/>
      <w:sz w:val="26"/>
      <w:szCs w:val="26"/>
      <w:lang w:val="hr-HR" w:eastAsia="hr-HR" w:bidi="en-US"/>
    </w:rPr>
  </w:style>
  <w:style w:type="character" w:customStyle="1" w:styleId="50">
    <w:name w:val="Heading 3 Char"/>
    <w:basedOn w:val="14"/>
    <w:link w:val="6"/>
    <w:qFormat/>
    <w:uiPriority w:val="9"/>
    <w:rPr>
      <w:rFonts w:ascii="Times New Roman" w:hAnsi="Times New Roman" w:cs="Times New Roman" w:eastAsiaTheme="majorEastAsia"/>
      <w:b/>
      <w:color w:val="1F4E79" w:themeColor="accent1" w:themeShade="80"/>
      <w:sz w:val="24"/>
      <w:szCs w:val="24"/>
      <w:lang w:val="pl-PL" w:eastAsia="ja-JP"/>
    </w:rPr>
  </w:style>
  <w:style w:type="character" w:customStyle="1" w:styleId="51">
    <w:name w:val="Heading 4 Char"/>
    <w:basedOn w:val="14"/>
    <w:link w:val="8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52">
    <w:name w:val="Heading 5 Char"/>
    <w:basedOn w:val="14"/>
    <w:link w:val="9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53">
    <w:name w:val="Heading 6 Char"/>
    <w:basedOn w:val="14"/>
    <w:link w:val="10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54">
    <w:name w:val="Heading 7 Char"/>
    <w:basedOn w:val="14"/>
    <w:link w:val="11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55">
    <w:name w:val="Heading 8 Char"/>
    <w:basedOn w:val="14"/>
    <w:link w:val="12"/>
    <w:qFormat/>
    <w:uiPriority w:val="9"/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6">
    <w:name w:val="Heading 9 Char"/>
    <w:basedOn w:val="14"/>
    <w:link w:val="13"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7">
    <w:name w:val="Title Char"/>
    <w:basedOn w:val="14"/>
    <w:link w:val="46"/>
    <w:uiPriority w:val="10"/>
    <w:rPr>
      <w:rFonts w:ascii="Times New Roman" w:hAnsi="Times New Roman" w:eastAsiaTheme="majorEastAsia" w:cstheme="majorBidi"/>
      <w:spacing w:val="-10"/>
      <w:kern w:val="28"/>
      <w:sz w:val="44"/>
      <w:szCs w:val="56"/>
    </w:rPr>
  </w:style>
  <w:style w:type="character" w:customStyle="1" w:styleId="58">
    <w:name w:val="Subtitle Char"/>
    <w:basedOn w:val="14"/>
    <w:link w:val="44"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9">
    <w:name w:val="Subtle Emphasis"/>
    <w:basedOn w:val="1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0">
    <w:name w:val="Intense Emphasis"/>
    <w:basedOn w:val="14"/>
    <w:qFormat/>
    <w:uiPriority w:val="21"/>
    <w:rPr>
      <w:i/>
      <w:iCs/>
      <w:color w:val="1F4E79" w:themeColor="accent1" w:themeShade="80"/>
    </w:rPr>
  </w:style>
  <w:style w:type="paragraph" w:styleId="61">
    <w:name w:val="Quote"/>
    <w:basedOn w:val="1"/>
    <w:next w:val="1"/>
    <w:link w:val="62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2">
    <w:name w:val="Quote Char"/>
    <w:basedOn w:val="14"/>
    <w:link w:val="6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3">
    <w:name w:val="Intense Quote"/>
    <w:basedOn w:val="1"/>
    <w:next w:val="1"/>
    <w:link w:val="64"/>
    <w:qFormat/>
    <w:uiPriority w:val="30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64">
    <w:name w:val="Intense Quote Char"/>
    <w:basedOn w:val="14"/>
    <w:link w:val="63"/>
    <w:uiPriority w:val="30"/>
    <w:rPr>
      <w:i/>
      <w:iCs/>
      <w:color w:val="1F4E79" w:themeColor="accent1" w:themeShade="80"/>
    </w:rPr>
  </w:style>
  <w:style w:type="character" w:customStyle="1" w:styleId="65">
    <w:name w:val="Subtle Reference"/>
    <w:basedOn w:val="14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6">
    <w:name w:val="Intense Reference"/>
    <w:basedOn w:val="14"/>
    <w:qFormat/>
    <w:uiPriority w:val="32"/>
    <w:rPr>
      <w:b/>
      <w:bCs/>
      <w:smallCaps/>
      <w:color w:val="1F4E79" w:themeColor="accent1" w:themeShade="80"/>
      <w:spacing w:val="5"/>
    </w:rPr>
  </w:style>
  <w:style w:type="character" w:customStyle="1" w:styleId="67">
    <w:name w:val="Book Title"/>
    <w:basedOn w:val="14"/>
    <w:qFormat/>
    <w:uiPriority w:val="33"/>
    <w:rPr>
      <w:b/>
      <w:bCs/>
      <w:i/>
      <w:iCs/>
      <w:spacing w:val="5"/>
    </w:rPr>
  </w:style>
  <w:style w:type="character" w:customStyle="1" w:styleId="68">
    <w:name w:val="Balloon Text Char"/>
    <w:basedOn w:val="14"/>
    <w:link w:val="16"/>
    <w:semiHidden/>
    <w:uiPriority w:val="99"/>
    <w:rPr>
      <w:rFonts w:ascii="Segoe UI" w:hAnsi="Segoe UI" w:cs="Segoe UI"/>
      <w:szCs w:val="18"/>
    </w:rPr>
  </w:style>
  <w:style w:type="character" w:customStyle="1" w:styleId="69">
    <w:name w:val="Body Text 3 Char"/>
    <w:basedOn w:val="14"/>
    <w:link w:val="19"/>
    <w:semiHidden/>
    <w:uiPriority w:val="99"/>
    <w:rPr>
      <w:szCs w:val="16"/>
    </w:rPr>
  </w:style>
  <w:style w:type="character" w:customStyle="1" w:styleId="70">
    <w:name w:val="Body Text Indent 3 Char"/>
    <w:basedOn w:val="14"/>
    <w:link w:val="20"/>
    <w:semiHidden/>
    <w:uiPriority w:val="99"/>
    <w:rPr>
      <w:szCs w:val="16"/>
    </w:rPr>
  </w:style>
  <w:style w:type="character" w:customStyle="1" w:styleId="71">
    <w:name w:val="Comment Text Char"/>
    <w:basedOn w:val="14"/>
    <w:link w:val="23"/>
    <w:uiPriority w:val="99"/>
    <w:rPr>
      <w:szCs w:val="20"/>
    </w:rPr>
  </w:style>
  <w:style w:type="character" w:customStyle="1" w:styleId="72">
    <w:name w:val="Comment Subject Char"/>
    <w:basedOn w:val="71"/>
    <w:link w:val="24"/>
    <w:semiHidden/>
    <w:uiPriority w:val="99"/>
    <w:rPr>
      <w:b/>
      <w:bCs/>
      <w:szCs w:val="20"/>
    </w:rPr>
  </w:style>
  <w:style w:type="character" w:customStyle="1" w:styleId="73">
    <w:name w:val="Document Map Char"/>
    <w:basedOn w:val="14"/>
    <w:link w:val="25"/>
    <w:semiHidden/>
    <w:uiPriority w:val="99"/>
    <w:rPr>
      <w:rFonts w:ascii="Segoe UI" w:hAnsi="Segoe UI" w:cs="Segoe UI"/>
      <w:szCs w:val="16"/>
    </w:rPr>
  </w:style>
  <w:style w:type="character" w:customStyle="1" w:styleId="74">
    <w:name w:val="Endnote Text Char"/>
    <w:basedOn w:val="14"/>
    <w:link w:val="28"/>
    <w:semiHidden/>
    <w:uiPriority w:val="99"/>
    <w:rPr>
      <w:szCs w:val="20"/>
    </w:rPr>
  </w:style>
  <w:style w:type="character" w:customStyle="1" w:styleId="75">
    <w:name w:val="Footnote Text Char"/>
    <w:basedOn w:val="14"/>
    <w:link w:val="33"/>
    <w:uiPriority w:val="0"/>
    <w:rPr>
      <w:szCs w:val="20"/>
    </w:rPr>
  </w:style>
  <w:style w:type="character" w:customStyle="1" w:styleId="76">
    <w:name w:val="HTML Preformatted Char"/>
    <w:basedOn w:val="14"/>
    <w:link w:val="37"/>
    <w:semiHidden/>
    <w:uiPriority w:val="99"/>
    <w:rPr>
      <w:rFonts w:ascii="Consolas" w:hAnsi="Consolas"/>
      <w:szCs w:val="20"/>
    </w:rPr>
  </w:style>
  <w:style w:type="character" w:customStyle="1" w:styleId="77">
    <w:name w:val="Macro Text Char"/>
    <w:basedOn w:val="14"/>
    <w:link w:val="41"/>
    <w:semiHidden/>
    <w:uiPriority w:val="99"/>
    <w:rPr>
      <w:rFonts w:ascii="Consolas" w:hAnsi="Consolas"/>
      <w:szCs w:val="20"/>
    </w:rPr>
  </w:style>
  <w:style w:type="character" w:customStyle="1" w:styleId="78">
    <w:name w:val="Plain Text Char"/>
    <w:basedOn w:val="14"/>
    <w:link w:val="42"/>
    <w:semiHidden/>
    <w:uiPriority w:val="99"/>
    <w:rPr>
      <w:rFonts w:ascii="Consolas" w:hAnsi="Consolas"/>
      <w:szCs w:val="21"/>
    </w:rPr>
  </w:style>
  <w:style w:type="character" w:styleId="79">
    <w:name w:val="Placeholder Text"/>
    <w:basedOn w:val="14"/>
    <w:semiHidden/>
    <w:qFormat/>
    <w:uiPriority w:val="99"/>
    <w:rPr>
      <w:color w:val="3B3838" w:themeColor="background2" w:themeShade="40"/>
    </w:rPr>
  </w:style>
  <w:style w:type="character" w:customStyle="1" w:styleId="80">
    <w:name w:val="Header Char"/>
    <w:basedOn w:val="14"/>
    <w:link w:val="34"/>
    <w:qFormat/>
    <w:uiPriority w:val="99"/>
  </w:style>
  <w:style w:type="character" w:customStyle="1" w:styleId="81">
    <w:name w:val="Footer Char"/>
    <w:basedOn w:val="14"/>
    <w:link w:val="31"/>
    <w:qFormat/>
    <w:uiPriority w:val="99"/>
  </w:style>
  <w:style w:type="paragraph" w:styleId="82">
    <w:name w:val="List Paragraph"/>
    <w:basedOn w:val="5"/>
    <w:link w:val="88"/>
    <w:unhideWhenUsed/>
    <w:qFormat/>
    <w:uiPriority w:val="34"/>
    <w:rPr>
      <w:rFonts w:ascii="Times New Roman" w:hAnsi="Times New Roman"/>
      <w:color w:val="1F4E79" w:themeColor="accent1" w:themeShade="80"/>
    </w:rPr>
  </w:style>
  <w:style w:type="table" w:customStyle="1" w:styleId="83">
    <w:name w:val="Table Grid1"/>
    <w:basedOn w:val="15"/>
    <w:qFormat/>
    <w:uiPriority w:val="59"/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4">
    <w:name w:val="box_47427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val="en-US" w:eastAsia="en-US"/>
    </w:rPr>
  </w:style>
  <w:style w:type="paragraph" w:customStyle="1" w:styleId="85">
    <w:name w:val="Revision"/>
    <w:hidden/>
    <w:semiHidden/>
    <w:qFormat/>
    <w:uiPriority w:val="99"/>
    <w:rPr>
      <w:rFonts w:eastAsia="MS Mincho" w:asciiTheme="minorHAnsi" w:hAnsiTheme="minorHAnsi" w:cstheme="minorBidi"/>
      <w:color w:val="808080" w:themeColor="background1" w:themeShade="80"/>
      <w:sz w:val="24"/>
      <w:szCs w:val="24"/>
      <w:lang w:val="pl-PL" w:eastAsia="ja-JP" w:bidi="ar-SA"/>
    </w:rPr>
  </w:style>
  <w:style w:type="table" w:customStyle="1" w:styleId="86">
    <w:name w:val="Table Grid11"/>
    <w:basedOn w:val="15"/>
    <w:qFormat/>
    <w:uiPriority w:val="39"/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7">
    <w:name w:val="No Spacing"/>
    <w:qFormat/>
    <w:uiPriority w:val="1"/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88">
    <w:name w:val="List Paragraph Char"/>
    <w:link w:val="82"/>
    <w:qFormat/>
    <w:uiPriority w:val="34"/>
    <w:rPr>
      <w:rFonts w:ascii="Times New Roman" w:hAnsi="Times New Roman"/>
      <w:color w:val="1F4E79" w:themeColor="accent1" w:themeShade="80"/>
      <w:sz w:val="24"/>
      <w:szCs w:val="24"/>
      <w:lang w:val="pl-PL" w:eastAsia="ja-JP"/>
    </w:rPr>
  </w:style>
  <w:style w:type="character" w:customStyle="1" w:styleId="89">
    <w:name w:val="Body Text Char"/>
    <w:basedOn w:val="14"/>
    <w:link w:val="18"/>
    <w:semiHidden/>
    <w:qFormat/>
    <w:uiPriority w:val="99"/>
    <w:rPr>
      <w:color w:val="808080" w:themeColor="background1" w:themeShade="80"/>
      <w:sz w:val="24"/>
      <w:szCs w:val="24"/>
      <w:lang w:val="hr-HR" w:eastAsia="ja-JP"/>
    </w:rPr>
  </w:style>
  <w:style w:type="paragraph" w:customStyle="1" w:styleId="90">
    <w:name w:val="Field Tex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/>
      <w:color w:val="auto"/>
      <w:sz w:val="19"/>
      <w:szCs w:val="19"/>
      <w:lang w:val="en-US" w:eastAsia="hr-HR"/>
    </w:rPr>
  </w:style>
  <w:style w:type="character" w:customStyle="1" w:styleId="9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s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DFFAF-1DB4-4216-9062-27411B3685AF}">
  <ds:schemaRefs/>
</ds:datastoreItem>
</file>

<file path=customXml/itemProps3.xml><?xml version="1.0" encoding="utf-8"?>
<ds:datastoreItem xmlns:ds="http://schemas.openxmlformats.org/officeDocument/2006/customXml" ds:itemID="{4B3A7E92-E05A-4924-9E8A-9F6659E5855B}">
  <ds:schemaRefs/>
</ds:datastoreItem>
</file>

<file path=customXml/itemProps4.xml><?xml version="1.0" encoding="utf-8"?>
<ds:datastoreItem xmlns:ds="http://schemas.openxmlformats.org/officeDocument/2006/customXml" ds:itemID="{C01C3C56-10DB-49F7-B061-44D8728D078A}">
  <ds:schemaRefs/>
</ds:datastoreItem>
</file>

<file path=customXml/itemProps5.xml><?xml version="1.0" encoding="utf-8"?>
<ds:datastoreItem xmlns:ds="http://schemas.openxmlformats.org/officeDocument/2006/customXml" ds:itemID="{7FBDB1CC-CEFB-4E46-8174-1F0AA0D30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Pages>14</Pages>
  <Words>1745</Words>
  <Characters>9953</Characters>
  <Lines>82</Lines>
  <Paragraphs>23</Paragraphs>
  <TotalTime>6</TotalTime>
  <ScaleCrop>false</ScaleCrop>
  <LinksUpToDate>false</LinksUpToDate>
  <CharactersWithSpaces>11675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2024-07-09T06:42:00Z</dcterms:created>
  <dc:creator>Daliborka Pašić</dc:creator>
  <cp:lastModifiedBy>TTF</cp:lastModifiedBy>
  <cp:lastPrinted>2024-04-24T09:40:00Z</cp:lastPrinted>
  <dcterms:modified xsi:type="dcterms:W3CDTF">2024-12-11T11:34:53Z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KSOProductBuildVer">
    <vt:lpwstr>1033-12.2.0.19307</vt:lpwstr>
  </property>
  <property fmtid="{D5CDD505-2E9C-101B-9397-08002B2CF9AE}" pid="9" name="ICV">
    <vt:lpwstr>D4A887074F3845E6B83DDBB26B3B324D_13</vt:lpwstr>
  </property>
</Properties>
</file>