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26" w:rsidRDefault="00FF3C8D" w:rsidP="00FF3C8D">
      <w:pPr>
        <w:jc w:val="both"/>
      </w:pPr>
      <w:r w:rsidRPr="00FF3C8D">
        <w:t>Na temelju raspisanog Natječaja za dodjelu Rektorove nagrade za akademsku godinu 202</w:t>
      </w:r>
      <w:r w:rsidR="00A74B32">
        <w:t>5</w:t>
      </w:r>
      <w:r w:rsidRPr="00FF3C8D">
        <w:t>./202</w:t>
      </w:r>
      <w:r w:rsidR="00A74B32">
        <w:t>6</w:t>
      </w:r>
      <w:r w:rsidRPr="00FF3C8D">
        <w:t>. Sveučilišta u Zagrebu te Odluke Dekanice Sveučilišta u Zagrebu Tekstilno-tehnološkog fakulteta o imenovanju Povjerenstva za ocjenu izvrsnosti znanstvenog i umjetničkog rada studenata Sveučilišt</w:t>
      </w:r>
      <w:r>
        <w:t xml:space="preserve">a u </w:t>
      </w:r>
      <w:r w:rsidRPr="00FF3C8D">
        <w:t>Zagrebu Tekstilno-tehnološkog fakulteta, zaduženog za evaluaciju prijavljenih studentskih radova, Povjerenstvo je donijelo sljedeće</w:t>
      </w:r>
    </w:p>
    <w:p w:rsidR="00FF3C8D" w:rsidRDefault="00FF3C8D" w:rsidP="00FF3C8D">
      <w:pPr>
        <w:jc w:val="both"/>
      </w:pPr>
    </w:p>
    <w:p w:rsidR="00FF3C8D" w:rsidRDefault="00FF3C8D" w:rsidP="00FF3C8D">
      <w:pPr>
        <w:spacing w:after="0" w:line="240" w:lineRule="auto"/>
        <w:jc w:val="center"/>
        <w:rPr>
          <w:b/>
          <w:sz w:val="28"/>
        </w:rPr>
      </w:pPr>
      <w:r w:rsidRPr="00FF3C8D">
        <w:rPr>
          <w:b/>
          <w:sz w:val="28"/>
        </w:rPr>
        <w:t xml:space="preserve">Kriterije vrednovanja izvrsnosti radova za </w:t>
      </w:r>
    </w:p>
    <w:p w:rsidR="00FF3C8D" w:rsidRDefault="00FF3C8D" w:rsidP="00FF3C8D">
      <w:pPr>
        <w:spacing w:after="0" w:line="240" w:lineRule="auto"/>
        <w:jc w:val="center"/>
        <w:rPr>
          <w:b/>
          <w:sz w:val="28"/>
        </w:rPr>
      </w:pPr>
      <w:r w:rsidRPr="00FF3C8D">
        <w:rPr>
          <w:b/>
          <w:sz w:val="28"/>
        </w:rPr>
        <w:t xml:space="preserve">Rektorovu nagradu na </w:t>
      </w:r>
    </w:p>
    <w:p w:rsidR="00FF3C8D" w:rsidRDefault="00FF3C8D" w:rsidP="00FF3C8D">
      <w:pPr>
        <w:spacing w:after="0" w:line="240" w:lineRule="auto"/>
        <w:jc w:val="center"/>
        <w:rPr>
          <w:b/>
          <w:sz w:val="28"/>
        </w:rPr>
      </w:pPr>
      <w:r w:rsidRPr="00FF3C8D">
        <w:rPr>
          <w:b/>
          <w:sz w:val="28"/>
        </w:rPr>
        <w:t xml:space="preserve">Sveučilištu u Zagrebu </w:t>
      </w:r>
    </w:p>
    <w:p w:rsidR="00FF3C8D" w:rsidRPr="00FF3C8D" w:rsidRDefault="00FF3C8D" w:rsidP="00FF3C8D">
      <w:pPr>
        <w:spacing w:after="0" w:line="240" w:lineRule="auto"/>
        <w:jc w:val="center"/>
        <w:rPr>
          <w:b/>
          <w:sz w:val="28"/>
        </w:rPr>
      </w:pPr>
      <w:r w:rsidRPr="00FF3C8D">
        <w:rPr>
          <w:b/>
          <w:sz w:val="28"/>
        </w:rPr>
        <w:t>Tekstilno-tehnološkom fakultetu</w:t>
      </w:r>
    </w:p>
    <w:p w:rsidR="00FF3C8D" w:rsidRDefault="00FF3C8D" w:rsidP="00FF3C8D">
      <w:pPr>
        <w:jc w:val="center"/>
      </w:pPr>
    </w:p>
    <w:p w:rsidR="00FF3C8D" w:rsidRDefault="00FF3C8D" w:rsidP="00FF3C8D">
      <w:pPr>
        <w:jc w:val="both"/>
      </w:pPr>
      <w:r>
        <w:t>1.</w:t>
      </w:r>
      <w:r>
        <w:tab/>
        <w:t>Radovi moraju udovoljavati općim kriterijima navedenim u Natječaju za dodjelu Rektorove nagrade za akademsku godinu 202</w:t>
      </w:r>
      <w:r w:rsidR="00A74B32">
        <w:t>5</w:t>
      </w:r>
      <w:r>
        <w:t>./202</w:t>
      </w:r>
      <w:r w:rsidR="00A74B32">
        <w:t>6</w:t>
      </w:r>
      <w:r>
        <w:t xml:space="preserve">. od </w:t>
      </w:r>
      <w:r w:rsidR="00A74B32">
        <w:t>23</w:t>
      </w:r>
      <w:r>
        <w:t>. veljače 202</w:t>
      </w:r>
      <w:r w:rsidR="00A74B32">
        <w:t>6</w:t>
      </w:r>
      <w:r>
        <w:t>. godine te Pravilniku o dodjeli Rektorove nagrade.</w:t>
      </w:r>
    </w:p>
    <w:p w:rsidR="00FF3C8D" w:rsidRDefault="00FF3C8D" w:rsidP="00FF3C8D">
      <w:pPr>
        <w:jc w:val="both"/>
      </w:pPr>
      <w:r>
        <w:t>2.</w:t>
      </w:r>
      <w:r>
        <w:tab/>
        <w:t>Radovi moraju biti napisani u skladu s uputama danim u Prilogu 2. Pravilnika o dodjeli Rektorove nagrade.</w:t>
      </w:r>
    </w:p>
    <w:p w:rsidR="00FF3C8D" w:rsidRDefault="00FF3C8D" w:rsidP="00FF3C8D">
      <w:pPr>
        <w:jc w:val="both"/>
      </w:pPr>
      <w:r>
        <w:t>3.</w:t>
      </w:r>
      <w:r>
        <w:tab/>
        <w:t>Iz sadržaja rada Povjerenstvo će ocjenjivati:</w:t>
      </w:r>
    </w:p>
    <w:p w:rsidR="00FF3C8D" w:rsidRDefault="00FF3C8D" w:rsidP="00FF3C8D">
      <w:pPr>
        <w:ind w:left="567" w:hanging="283"/>
        <w:jc w:val="both"/>
      </w:pPr>
      <w:r>
        <w:t>a)</w:t>
      </w:r>
      <w:r>
        <w:tab/>
        <w:t>Relevantnost teme za struku, originalnost i izvrsnost rada</w:t>
      </w:r>
    </w:p>
    <w:p w:rsidR="00FF3C8D" w:rsidRDefault="00FF3C8D" w:rsidP="00FF3C8D">
      <w:pPr>
        <w:ind w:left="567" w:hanging="283"/>
        <w:jc w:val="both"/>
      </w:pPr>
      <w:r>
        <w:t>b)</w:t>
      </w:r>
      <w:r>
        <w:tab/>
        <w:t>Upućenost u problematiku na temelju opisa pregleda i analize dosadašnjih spoznaja kroz pregled literature</w:t>
      </w:r>
    </w:p>
    <w:p w:rsidR="00FF3C8D" w:rsidRDefault="00FF3C8D" w:rsidP="00FF3C8D">
      <w:pPr>
        <w:ind w:left="567" w:hanging="283"/>
        <w:jc w:val="both"/>
      </w:pPr>
      <w:r>
        <w:t>c)</w:t>
      </w:r>
      <w:r>
        <w:tab/>
        <w:t>Ispravnost postavljene hipoteze</w:t>
      </w:r>
    </w:p>
    <w:p w:rsidR="00FF3C8D" w:rsidRDefault="00FF3C8D" w:rsidP="00FF3C8D">
      <w:pPr>
        <w:ind w:left="567" w:hanging="283"/>
        <w:jc w:val="both"/>
      </w:pPr>
      <w:r>
        <w:t>d)</w:t>
      </w:r>
      <w:r>
        <w:tab/>
        <w:t>Način i opseg prikupljanja podataka, korištene mjerne metode, obrada i prezentacija podataka</w:t>
      </w:r>
    </w:p>
    <w:p w:rsidR="00FF3C8D" w:rsidRDefault="00FF3C8D" w:rsidP="00FF3C8D">
      <w:pPr>
        <w:ind w:left="567" w:hanging="283"/>
        <w:jc w:val="both"/>
      </w:pPr>
      <w:r>
        <w:t>e)</w:t>
      </w:r>
      <w:r>
        <w:tab/>
        <w:t>Način prezentacije podataka / umjetničkih radova</w:t>
      </w:r>
    </w:p>
    <w:p w:rsidR="00FF3C8D" w:rsidRDefault="00FF3C8D" w:rsidP="00FF3C8D">
      <w:pPr>
        <w:ind w:left="567" w:hanging="283"/>
        <w:jc w:val="both"/>
      </w:pPr>
      <w:r>
        <w:t>f)</w:t>
      </w:r>
      <w:r>
        <w:tab/>
        <w:t>Vrsnoća rasprave i zaključaka te razina kritičkog promišljanja</w:t>
      </w:r>
    </w:p>
    <w:p w:rsidR="00FF3C8D" w:rsidRDefault="00FF3C8D" w:rsidP="00FF3C8D">
      <w:pPr>
        <w:ind w:left="567" w:hanging="283"/>
        <w:jc w:val="both"/>
      </w:pPr>
      <w:r>
        <w:t>g)</w:t>
      </w:r>
      <w:r>
        <w:tab/>
        <w:t>Samostalnost i sveukupna atraktivnost prezentacije teme rada, aspekt pisanog sadržaja te grafičke ili vizualne obrade</w:t>
      </w:r>
    </w:p>
    <w:p w:rsidR="00FF3C8D" w:rsidRDefault="00FF3C8D" w:rsidP="00FF3C8D">
      <w:pPr>
        <w:jc w:val="both"/>
      </w:pPr>
    </w:p>
    <w:p w:rsidR="00FF3C8D" w:rsidRDefault="00FF3C8D" w:rsidP="00FF3C8D">
      <w:pPr>
        <w:jc w:val="both"/>
      </w:pPr>
    </w:p>
    <w:p w:rsidR="00BB32B6" w:rsidRDefault="00FF3C8D" w:rsidP="00BB32B6">
      <w:pPr>
        <w:spacing w:after="0" w:line="240" w:lineRule="auto"/>
        <w:jc w:val="right"/>
      </w:pPr>
      <w:r w:rsidRPr="00FF3C8D">
        <w:t>Povjerenstvo za ocjenu izvrsnosti znanstvenog</w:t>
      </w:r>
    </w:p>
    <w:p w:rsidR="00BB32B6" w:rsidRDefault="00FF3C8D" w:rsidP="00BB32B6">
      <w:pPr>
        <w:spacing w:after="0" w:line="240" w:lineRule="auto"/>
        <w:jc w:val="right"/>
      </w:pPr>
      <w:r w:rsidRPr="00FF3C8D">
        <w:t>i umjetničkog rada studenata</w:t>
      </w:r>
    </w:p>
    <w:p w:rsidR="00FF3C8D" w:rsidRDefault="00FF3C8D" w:rsidP="00BB32B6">
      <w:pPr>
        <w:spacing w:after="0" w:line="240" w:lineRule="auto"/>
        <w:jc w:val="right"/>
      </w:pPr>
      <w:r w:rsidRPr="00FF3C8D">
        <w:t>Sveučilišta u Zagrebu Tekstilno-tehnološkog fakulteta</w:t>
      </w:r>
    </w:p>
    <w:p w:rsidR="00FF3C8D" w:rsidRDefault="00FF3C8D" w:rsidP="00FF3C8D">
      <w:pPr>
        <w:jc w:val="right"/>
      </w:pPr>
    </w:p>
    <w:p w:rsidR="00FF3C8D" w:rsidRDefault="00517F92" w:rsidP="00FF3C8D">
      <w:pPr>
        <w:jc w:val="right"/>
      </w:pPr>
      <w:r>
        <w:t>izv. prof</w:t>
      </w:r>
      <w:r w:rsidR="00FF3C8D">
        <w:t xml:space="preserve">. dr. </w:t>
      </w:r>
      <w:proofErr w:type="spellStart"/>
      <w:r w:rsidR="00FF3C8D">
        <w:t>sc</w:t>
      </w:r>
      <w:proofErr w:type="spellEnd"/>
      <w:r w:rsidR="00FF3C8D">
        <w:t>. Ivana Špelić</w:t>
      </w:r>
    </w:p>
    <w:p w:rsidR="00FF3C8D" w:rsidRDefault="00A74B32" w:rsidP="00FF3C8D">
      <w:pPr>
        <w:jc w:val="right"/>
      </w:pPr>
      <w:r>
        <w:t>izv. prof.</w:t>
      </w:r>
      <w:r w:rsidR="00FF3C8D">
        <w:t xml:space="preserve"> dr. </w:t>
      </w:r>
      <w:proofErr w:type="spellStart"/>
      <w:r w:rsidR="00FF3C8D">
        <w:t>sc</w:t>
      </w:r>
      <w:proofErr w:type="spellEnd"/>
      <w:r w:rsidR="00FF3C8D">
        <w:t xml:space="preserve">. Bosiljka </w:t>
      </w:r>
      <w:proofErr w:type="spellStart"/>
      <w:r w:rsidR="00FF3C8D">
        <w:t>Šaravanja</w:t>
      </w:r>
      <w:proofErr w:type="spellEnd"/>
    </w:p>
    <w:p w:rsidR="00FF3C8D" w:rsidRDefault="009F4402" w:rsidP="009F4402">
      <w:pPr>
        <w:jc w:val="right"/>
      </w:pPr>
      <w:r w:rsidRPr="009F4402">
        <w:t xml:space="preserve">prof. art. </w:t>
      </w:r>
      <w:r w:rsidR="00A74B32">
        <w:t xml:space="preserve">dr. </w:t>
      </w:r>
      <w:proofErr w:type="spellStart"/>
      <w:r w:rsidR="00A74B32">
        <w:t>sc</w:t>
      </w:r>
      <w:proofErr w:type="spellEnd"/>
      <w:r w:rsidR="00A74B32">
        <w:t>. Jasminka Končić</w:t>
      </w:r>
      <w:bookmarkStart w:id="0" w:name="_GoBack"/>
      <w:bookmarkEnd w:id="0"/>
    </w:p>
    <w:sectPr w:rsidR="00FF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8D"/>
    <w:rsid w:val="00371D9B"/>
    <w:rsid w:val="00517F92"/>
    <w:rsid w:val="00600AF1"/>
    <w:rsid w:val="006A330A"/>
    <w:rsid w:val="006A3C26"/>
    <w:rsid w:val="009F4402"/>
    <w:rsid w:val="00A74B32"/>
    <w:rsid w:val="00AC2F8B"/>
    <w:rsid w:val="00BB32B6"/>
    <w:rsid w:val="00E5023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1FEC"/>
  <w15:chartTrackingRefBased/>
  <w15:docId w15:val="{421644CC-20F6-46DE-9181-067CE16E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Špelić</dc:creator>
  <cp:keywords/>
  <dc:description/>
  <cp:lastModifiedBy>Ivana Špelić</cp:lastModifiedBy>
  <cp:revision>2</cp:revision>
  <dcterms:created xsi:type="dcterms:W3CDTF">2026-02-24T10:22:00Z</dcterms:created>
  <dcterms:modified xsi:type="dcterms:W3CDTF">2026-02-24T10:22:00Z</dcterms:modified>
</cp:coreProperties>
</file>